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0663E" w14:textId="5F310D26" w:rsidR="00E11C49" w:rsidRPr="00FF08C5" w:rsidRDefault="00E11C49" w:rsidP="00E11C49">
      <w:pPr>
        <w:rPr>
          <w:b/>
          <w:sz w:val="22"/>
          <w:szCs w:val="22"/>
        </w:rPr>
      </w:pPr>
      <w:r w:rsidRPr="00FF08C5">
        <w:rPr>
          <w:b/>
          <w:bCs/>
          <w:sz w:val="22"/>
          <w:szCs w:val="22"/>
        </w:rPr>
        <w:t xml:space="preserve">Fédération syndicale SUD </w:t>
      </w:r>
      <w:r w:rsidRPr="00FF08C5">
        <w:rPr>
          <w:bCs/>
          <w:sz w:val="22"/>
          <w:szCs w:val="22"/>
        </w:rPr>
        <w:t>Service public</w:t>
      </w:r>
      <w:r w:rsidRPr="00FF08C5">
        <w:rPr>
          <w:bCs/>
          <w:sz w:val="22"/>
          <w:szCs w:val="22"/>
        </w:rPr>
        <w:tab/>
      </w:r>
      <w:r w:rsidRPr="00FF08C5">
        <w:rPr>
          <w:bCs/>
          <w:sz w:val="22"/>
          <w:szCs w:val="22"/>
        </w:rPr>
        <w:tab/>
      </w:r>
      <w:r>
        <w:rPr>
          <w:bCs/>
          <w:sz w:val="22"/>
          <w:szCs w:val="22"/>
        </w:rPr>
        <w:t xml:space="preserve">                       </w:t>
      </w:r>
      <w:r w:rsidRPr="00FF08C5">
        <w:rPr>
          <w:b/>
          <w:sz w:val="22"/>
          <w:szCs w:val="22"/>
        </w:rPr>
        <w:t xml:space="preserve">FSF </w:t>
      </w:r>
      <w:r w:rsidRPr="00FF08C5">
        <w:rPr>
          <w:sz w:val="22"/>
          <w:szCs w:val="22"/>
        </w:rPr>
        <w:t>Féd. Des sociétés de fonctionnaires</w:t>
      </w:r>
    </w:p>
    <w:p w14:paraId="15AF3AE8" w14:textId="34C1C396" w:rsidR="00E11C49" w:rsidRPr="00FF08C5" w:rsidRDefault="00E11C49" w:rsidP="00E11C49">
      <w:pPr>
        <w:rPr>
          <w:b/>
          <w:sz w:val="22"/>
          <w:szCs w:val="22"/>
        </w:rPr>
      </w:pPr>
      <w:r w:rsidRPr="00FF08C5">
        <w:rPr>
          <w:b/>
          <w:sz w:val="22"/>
          <w:szCs w:val="22"/>
        </w:rPr>
        <w:t xml:space="preserve">SSP </w:t>
      </w:r>
      <w:r w:rsidRPr="00FF08C5">
        <w:rPr>
          <w:b/>
          <w:bCs/>
          <w:sz w:val="22"/>
          <w:szCs w:val="22"/>
        </w:rPr>
        <w:t xml:space="preserve">Vaud </w:t>
      </w:r>
      <w:r w:rsidRPr="00FF08C5">
        <w:rPr>
          <w:bCs/>
          <w:sz w:val="22"/>
          <w:szCs w:val="22"/>
        </w:rPr>
        <w:t>Syndicat des services publics</w:t>
      </w:r>
      <w:r w:rsidRPr="00FF08C5">
        <w:rPr>
          <w:bCs/>
          <w:sz w:val="22"/>
          <w:szCs w:val="22"/>
        </w:rPr>
        <w:tab/>
      </w:r>
      <w:r w:rsidRPr="00FF08C5">
        <w:rPr>
          <w:bCs/>
          <w:sz w:val="22"/>
          <w:szCs w:val="22"/>
        </w:rPr>
        <w:tab/>
      </w:r>
      <w:r>
        <w:rPr>
          <w:bCs/>
          <w:sz w:val="22"/>
          <w:szCs w:val="22"/>
        </w:rPr>
        <w:t xml:space="preserve">      </w:t>
      </w:r>
      <w:r w:rsidR="00570893">
        <w:rPr>
          <w:bCs/>
          <w:sz w:val="22"/>
          <w:szCs w:val="22"/>
        </w:rPr>
        <w:t xml:space="preserve">                </w:t>
      </w:r>
      <w:r>
        <w:rPr>
          <w:bCs/>
          <w:sz w:val="22"/>
          <w:szCs w:val="22"/>
        </w:rPr>
        <w:t xml:space="preserve"> </w:t>
      </w:r>
      <w:r w:rsidRPr="00FF08C5">
        <w:rPr>
          <w:b/>
          <w:bCs/>
          <w:sz w:val="22"/>
          <w:szCs w:val="22"/>
        </w:rPr>
        <w:t>SPV-</w:t>
      </w:r>
      <w:r>
        <w:rPr>
          <w:b/>
          <w:bCs/>
          <w:sz w:val="22"/>
          <w:szCs w:val="22"/>
        </w:rPr>
        <w:t>ESV</w:t>
      </w:r>
      <w:r w:rsidRPr="00FF08C5">
        <w:rPr>
          <w:b/>
          <w:bCs/>
          <w:sz w:val="22"/>
          <w:szCs w:val="22"/>
        </w:rPr>
        <w:t xml:space="preserve"> </w:t>
      </w:r>
      <w:r>
        <w:rPr>
          <w:bCs/>
          <w:sz w:val="22"/>
          <w:szCs w:val="22"/>
        </w:rPr>
        <w:t>Enseignants spécialisés Vaud</w:t>
      </w:r>
      <w:r w:rsidRPr="00FF08C5">
        <w:rPr>
          <w:bCs/>
          <w:sz w:val="22"/>
          <w:szCs w:val="22"/>
        </w:rPr>
        <w:t xml:space="preserve"> </w:t>
      </w:r>
    </w:p>
    <w:p w14:paraId="77B060A2" w14:textId="28345638" w:rsidR="00570893" w:rsidRPr="00570893" w:rsidRDefault="00E11C49" w:rsidP="00570893">
      <w:pPr>
        <w:rPr>
          <w:b/>
          <w:sz w:val="22"/>
          <w:szCs w:val="22"/>
        </w:rPr>
      </w:pPr>
      <w:r w:rsidRPr="00FF08C5">
        <w:rPr>
          <w:b/>
          <w:bCs/>
          <w:sz w:val="22"/>
          <w:szCs w:val="22"/>
        </w:rPr>
        <w:t xml:space="preserve">AvenirSocial </w:t>
      </w:r>
      <w:r w:rsidRPr="00FF08C5">
        <w:rPr>
          <w:bCs/>
          <w:sz w:val="22"/>
          <w:szCs w:val="22"/>
        </w:rPr>
        <w:t>Section Vaud</w:t>
      </w:r>
      <w:r w:rsidRPr="00FF08C5">
        <w:rPr>
          <w:b/>
          <w:sz w:val="22"/>
          <w:szCs w:val="22"/>
        </w:rPr>
        <w:tab/>
      </w:r>
      <w:r>
        <w:rPr>
          <w:b/>
          <w:sz w:val="22"/>
          <w:szCs w:val="22"/>
        </w:rPr>
        <w:tab/>
      </w:r>
      <w:r>
        <w:rPr>
          <w:b/>
          <w:sz w:val="22"/>
          <w:szCs w:val="22"/>
        </w:rPr>
        <w:tab/>
      </w:r>
      <w:r>
        <w:rPr>
          <w:b/>
          <w:sz w:val="22"/>
          <w:szCs w:val="22"/>
        </w:rPr>
        <w:tab/>
        <w:t xml:space="preserve">     </w:t>
      </w:r>
      <w:r w:rsidR="00570893">
        <w:rPr>
          <w:b/>
          <w:sz w:val="22"/>
          <w:szCs w:val="22"/>
        </w:rPr>
        <w:t xml:space="preserve">                </w:t>
      </w:r>
      <w:r>
        <w:rPr>
          <w:b/>
          <w:sz w:val="22"/>
          <w:szCs w:val="22"/>
        </w:rPr>
        <w:t xml:space="preserve"> </w:t>
      </w:r>
      <w:r w:rsidR="00570893">
        <w:rPr>
          <w:b/>
          <w:sz w:val="22"/>
          <w:szCs w:val="22"/>
        </w:rPr>
        <w:t xml:space="preserve"> </w:t>
      </w:r>
      <w:r>
        <w:rPr>
          <w:b/>
          <w:sz w:val="22"/>
          <w:szCs w:val="22"/>
        </w:rPr>
        <w:t>Délégation des thérapeutes</w:t>
      </w:r>
      <w:r w:rsidRPr="00FF08C5">
        <w:rPr>
          <w:b/>
          <w:sz w:val="22"/>
          <w:szCs w:val="22"/>
        </w:rPr>
        <w:tab/>
        <w:t xml:space="preserve">                    </w:t>
      </w:r>
      <w:r w:rsidR="00570893">
        <w:rPr>
          <w:b/>
          <w:sz w:val="22"/>
          <w:szCs w:val="22"/>
        </w:rPr>
        <w:t>_______________________________________________________________________________________________________________________</w:t>
      </w:r>
      <w:r w:rsidRPr="00FF08C5">
        <w:rPr>
          <w:b/>
          <w:sz w:val="22"/>
          <w:szCs w:val="22"/>
        </w:rPr>
        <w:tab/>
      </w:r>
      <w:r>
        <w:rPr>
          <w:b/>
          <w:sz w:val="22"/>
          <w:szCs w:val="22"/>
        </w:rPr>
        <w:t xml:space="preserve">       </w:t>
      </w:r>
    </w:p>
    <w:p w14:paraId="33744948" w14:textId="77777777" w:rsidR="0088667F" w:rsidRDefault="0088667F" w:rsidP="0088667F">
      <w:pPr>
        <w:jc w:val="center"/>
        <w:rPr>
          <w:rFonts w:ascii="Helvetica Neue" w:hAnsi="Helvetica Neue"/>
          <w:b/>
          <w:bCs/>
          <w:sz w:val="36"/>
          <w:szCs w:val="36"/>
        </w:rPr>
      </w:pPr>
      <w:r w:rsidRPr="00696481">
        <w:rPr>
          <w:rFonts w:ascii="Helvetica Neue" w:hAnsi="Helvetica Neue"/>
          <w:b/>
          <w:bCs/>
          <w:sz w:val="36"/>
          <w:szCs w:val="36"/>
        </w:rPr>
        <w:t xml:space="preserve">Résolution de l’assemblée du personnel de </w:t>
      </w:r>
      <w:r w:rsidRPr="00696481">
        <w:rPr>
          <w:rFonts w:ascii="Helvetica Neue" w:hAnsi="Helvetica Neue"/>
          <w:b/>
          <w:bCs/>
          <w:sz w:val="36"/>
          <w:szCs w:val="36"/>
          <w:highlight w:val="lightGray"/>
        </w:rPr>
        <w:t>(lieu de travail)</w:t>
      </w:r>
      <w:r w:rsidRPr="00696481">
        <w:rPr>
          <w:rFonts w:ascii="Helvetica Neue" w:hAnsi="Helvetica Neue"/>
          <w:b/>
          <w:bCs/>
          <w:sz w:val="36"/>
          <w:szCs w:val="36"/>
        </w:rPr>
        <w:t xml:space="preserve"> </w:t>
      </w:r>
    </w:p>
    <w:p w14:paraId="5469A6BD" w14:textId="54546534" w:rsidR="009531B3" w:rsidRPr="0088667F" w:rsidRDefault="0088667F" w:rsidP="00216E28">
      <w:pPr>
        <w:jc w:val="center"/>
        <w:rPr>
          <w:rFonts w:ascii="Helvetica Neue" w:hAnsi="Helvetica Neue"/>
          <w:b/>
          <w:bCs/>
          <w:sz w:val="36"/>
          <w:szCs w:val="36"/>
        </w:rPr>
      </w:pPr>
      <w:r w:rsidRPr="00696481">
        <w:rPr>
          <w:rFonts w:ascii="Helvetica Neue" w:hAnsi="Helvetica Neue"/>
          <w:b/>
          <w:bCs/>
          <w:sz w:val="36"/>
          <w:szCs w:val="36"/>
        </w:rPr>
        <w:t xml:space="preserve">du </w:t>
      </w:r>
      <w:r w:rsidRPr="00696481">
        <w:rPr>
          <w:rFonts w:ascii="Helvetica Neue" w:hAnsi="Helvetica Neue"/>
          <w:b/>
          <w:bCs/>
          <w:sz w:val="36"/>
          <w:szCs w:val="36"/>
          <w:highlight w:val="lightGray"/>
        </w:rPr>
        <w:t>(date)</w:t>
      </w:r>
    </w:p>
    <w:p w14:paraId="25CE138D" w14:textId="77777777" w:rsidR="0088667F" w:rsidRPr="00696481" w:rsidRDefault="0088667F" w:rsidP="0088667F">
      <w:pPr>
        <w:jc w:val="center"/>
        <w:rPr>
          <w:rFonts w:ascii="Helvetica Neue" w:hAnsi="Helvetica Neue"/>
          <w:sz w:val="22"/>
          <w:szCs w:val="22"/>
        </w:rPr>
      </w:pPr>
    </w:p>
    <w:p w14:paraId="6DD0C7D6" w14:textId="77777777" w:rsidR="0088667F" w:rsidRPr="004E1A37" w:rsidRDefault="0088667F" w:rsidP="0088667F">
      <w:pPr>
        <w:spacing w:after="120"/>
        <w:jc w:val="both"/>
        <w:rPr>
          <w:rFonts w:ascii="Arial" w:hAnsi="Arial" w:cs="Arial"/>
        </w:rPr>
      </w:pPr>
      <w:r w:rsidRPr="004E1A37">
        <w:rPr>
          <w:rFonts w:ascii="Arial" w:hAnsi="Arial" w:cs="Arial"/>
        </w:rPr>
        <w:t>L’assemblée a pris acte que le Conseil d’Etat a communiqué le 8 décembre sa décision d’indexer les salaires de 1,4% pour le secteur public et parapublic au 1</w:t>
      </w:r>
      <w:r w:rsidRPr="004E1A37">
        <w:rPr>
          <w:rFonts w:ascii="Arial" w:hAnsi="Arial" w:cs="Arial"/>
          <w:vertAlign w:val="superscript"/>
        </w:rPr>
        <w:t>er</w:t>
      </w:r>
      <w:r w:rsidRPr="004E1A37">
        <w:rPr>
          <w:rFonts w:ascii="Arial" w:hAnsi="Arial" w:cs="Arial"/>
        </w:rPr>
        <w:t xml:space="preserve"> janvier 2023, sans consultation ni négociations avec les organisations du personnel. Le Conseil d’Etat a de plus communiqué sa décision d’octroyer une prime « vie chère » correspondant à 0,8% du salaire pour les classes 1 à 10 du personnel de l’État. Cette prime complémentaire a été refusée au personnel du secteur parapublic, avec pour conséquence de creuser davantage les écarts salariaux entre secteurs public et parapublic. </w:t>
      </w:r>
    </w:p>
    <w:p w14:paraId="7D8F3EBF" w14:textId="77777777" w:rsidR="0088667F" w:rsidRPr="004E1A37" w:rsidRDefault="0088667F" w:rsidP="0088667F">
      <w:pPr>
        <w:spacing w:after="120"/>
        <w:jc w:val="both"/>
        <w:rPr>
          <w:rFonts w:ascii="Arial" w:hAnsi="Arial" w:cs="Arial"/>
        </w:rPr>
      </w:pPr>
      <w:r w:rsidRPr="004E1A37">
        <w:rPr>
          <w:rFonts w:ascii="Arial" w:hAnsi="Arial" w:cs="Arial"/>
        </w:rPr>
        <w:t xml:space="preserve">Le taux d’indexation de 1,4% représente une baisse importante de nos salaires réels. L’inflation telle que calculée par l’indice des prix à la consommation se montait à 3% entre octobre 2021 et octobre 2022 et même à 4,6% depuis décembre 2020. Selon l’Union syndicale suisse, il faudrait une indexation de 5% pour compenser entièrement la hausse du coût de la vie. </w:t>
      </w:r>
    </w:p>
    <w:p w14:paraId="7B6715B3" w14:textId="77777777" w:rsidR="0088667F" w:rsidRPr="004E1A37" w:rsidRDefault="0088667F" w:rsidP="0088667F">
      <w:pPr>
        <w:widowControl w:val="0"/>
        <w:autoSpaceDE w:val="0"/>
        <w:autoSpaceDN w:val="0"/>
        <w:spacing w:after="120"/>
        <w:jc w:val="both"/>
        <w:rPr>
          <w:rFonts w:ascii="Arial" w:hAnsi="Arial" w:cs="Arial"/>
        </w:rPr>
      </w:pPr>
      <w:r w:rsidRPr="004E1A37">
        <w:rPr>
          <w:rFonts w:ascii="Arial" w:hAnsi="Arial" w:cs="Arial"/>
        </w:rPr>
        <w:t xml:space="preserve">Une telle perte salariale est inacceptable pour l’ensemble du personnel. Elle pèse d’autant plus fortement sur </w:t>
      </w:r>
      <w:proofErr w:type="gramStart"/>
      <w:r w:rsidRPr="004E1A37">
        <w:rPr>
          <w:rFonts w:ascii="Arial" w:hAnsi="Arial" w:cs="Arial"/>
        </w:rPr>
        <w:t>les salarié</w:t>
      </w:r>
      <w:proofErr w:type="gramEnd"/>
      <w:r w:rsidRPr="004E1A37">
        <w:rPr>
          <w:rFonts w:ascii="Arial" w:hAnsi="Arial" w:cs="Arial"/>
        </w:rPr>
        <w:t>·es des classes les plus basses de la grille et sur ceux/celles du secteur parapublic.</w:t>
      </w:r>
    </w:p>
    <w:p w14:paraId="3CB87F05" w14:textId="77777777" w:rsidR="0088667F" w:rsidRPr="004E1A37" w:rsidRDefault="0088667F" w:rsidP="0088667F">
      <w:pPr>
        <w:widowControl w:val="0"/>
        <w:autoSpaceDE w:val="0"/>
        <w:autoSpaceDN w:val="0"/>
        <w:spacing w:after="120"/>
        <w:jc w:val="both"/>
        <w:rPr>
          <w:rFonts w:ascii="Arial" w:hAnsi="Arial" w:cs="Arial"/>
        </w:rPr>
      </w:pPr>
      <w:r w:rsidRPr="004E1A37">
        <w:rPr>
          <w:rFonts w:ascii="Arial" w:hAnsi="Arial" w:cs="Arial"/>
        </w:rPr>
        <w:t>L’Etat a une fortune de plus de 5.4 milliards de francs, accumulée en raison des sous-effectifs permanents et organisés du service public et parapublic et de la stagnation voire de la baisse des salaires réels. Il dispose de tous les moyens pour accorder une pleine indexation, respectant ainsi le personnel.</w:t>
      </w:r>
    </w:p>
    <w:p w14:paraId="0CEDBA90" w14:textId="77777777" w:rsidR="0088667F" w:rsidRPr="004E1A37" w:rsidRDefault="0088667F" w:rsidP="0088667F">
      <w:pPr>
        <w:spacing w:after="120"/>
        <w:jc w:val="both"/>
        <w:rPr>
          <w:rFonts w:ascii="Arial" w:hAnsi="Arial" w:cs="Arial"/>
          <w:color w:val="000000"/>
          <w:lang w:val="fr-CH"/>
        </w:rPr>
      </w:pPr>
      <w:r w:rsidRPr="004E1A37">
        <w:rPr>
          <w:rFonts w:ascii="Arial" w:hAnsi="Arial" w:cs="Arial"/>
        </w:rPr>
        <w:t>L’assemblée demande au Conseil d’Etat l’ouverture immédiate de véritables négociations avec les syndicats et organisations du personnel, </w:t>
      </w:r>
      <w:r w:rsidRPr="004E1A37">
        <w:rPr>
          <w:rFonts w:ascii="Arial" w:hAnsi="Arial" w:cs="Arial"/>
          <w:color w:val="000000"/>
          <w:lang w:val="fr-CH"/>
        </w:rPr>
        <w:t>avec comme base une nouvelle proposition d’indexation qui constitue au minimum une nette amélioration de la décision communiquée le 8 décembre dernier.</w:t>
      </w:r>
    </w:p>
    <w:p w14:paraId="171ACE54" w14:textId="77777777" w:rsidR="0088667F" w:rsidRPr="004E1A37" w:rsidRDefault="0088667F" w:rsidP="0088667F">
      <w:pPr>
        <w:widowControl w:val="0"/>
        <w:autoSpaceDE w:val="0"/>
        <w:autoSpaceDN w:val="0"/>
        <w:spacing w:after="120"/>
        <w:jc w:val="both"/>
        <w:rPr>
          <w:rFonts w:ascii="Arial" w:hAnsi="Arial" w:cs="Arial"/>
          <w:color w:val="000000" w:themeColor="text1"/>
        </w:rPr>
      </w:pPr>
      <w:r w:rsidRPr="004E1A37">
        <w:rPr>
          <w:rFonts w:ascii="Arial" w:hAnsi="Arial" w:cs="Arial"/>
          <w:color w:val="000000" w:themeColor="text1"/>
        </w:rPr>
        <w:t xml:space="preserve">Sans réponse positive à cette demande, l’assemblée de </w:t>
      </w:r>
      <w:r w:rsidRPr="004E1A37">
        <w:rPr>
          <w:rFonts w:ascii="Arial" w:hAnsi="Arial" w:cs="Arial"/>
          <w:color w:val="000000" w:themeColor="text1"/>
          <w:highlight w:val="lightGray"/>
        </w:rPr>
        <w:t>(lieu de travail)</w:t>
      </w:r>
      <w:r w:rsidRPr="004E1A37">
        <w:rPr>
          <w:rFonts w:ascii="Arial" w:hAnsi="Arial" w:cs="Arial"/>
          <w:color w:val="000000" w:themeColor="text1"/>
        </w:rPr>
        <w:t xml:space="preserve"> décide de participer à la journée de mobilisation du 31 janvier, à la manifestation du même jour et de poursuivre cette lutte par de nouvelles journées d’actions et de manifestations.</w:t>
      </w:r>
    </w:p>
    <w:p w14:paraId="7A6A1FD7" w14:textId="55E506EC" w:rsidR="0088667F" w:rsidRPr="004E1A37" w:rsidRDefault="0088667F" w:rsidP="0088667F">
      <w:pPr>
        <w:widowControl w:val="0"/>
        <w:autoSpaceDE w:val="0"/>
        <w:autoSpaceDN w:val="0"/>
        <w:jc w:val="both"/>
        <w:rPr>
          <w:rFonts w:ascii="Arial" w:eastAsiaTheme="minorHAnsi" w:hAnsi="Arial" w:cs="Arial"/>
          <w:color w:val="000000" w:themeColor="text1"/>
        </w:rPr>
      </w:pPr>
      <w:r w:rsidRPr="004E1A37">
        <w:rPr>
          <w:rFonts w:ascii="Arial" w:eastAsiaTheme="minorHAnsi" w:hAnsi="Arial" w:cs="Arial"/>
          <w:color w:val="000000" w:themeColor="text1"/>
        </w:rPr>
        <w:t>L’assemblée</w:t>
      </w:r>
      <w:r>
        <w:rPr>
          <w:rFonts w:ascii="Arial" w:eastAsiaTheme="minorHAnsi" w:hAnsi="Arial" w:cs="Arial"/>
          <w:color w:val="000000" w:themeColor="text1"/>
        </w:rPr>
        <w:t xml:space="preserve"> demande également à</w:t>
      </w:r>
      <w:r w:rsidRPr="004E1A37">
        <w:rPr>
          <w:rFonts w:ascii="Arial" w:eastAsiaTheme="minorHAnsi" w:hAnsi="Arial" w:cs="Arial"/>
          <w:color w:val="000000" w:themeColor="text1"/>
        </w:rPr>
        <w:t xml:space="preserve"> la Direction de </w:t>
      </w:r>
      <w:r w:rsidRPr="004E1A37">
        <w:rPr>
          <w:rFonts w:ascii="Arial" w:eastAsiaTheme="minorHAnsi" w:hAnsi="Arial" w:cs="Arial"/>
          <w:color w:val="000000" w:themeColor="text1"/>
          <w:highlight w:val="lightGray"/>
        </w:rPr>
        <w:t>(lieu de travail)</w:t>
      </w:r>
      <w:r w:rsidRPr="004E1A37">
        <w:rPr>
          <w:rFonts w:ascii="Arial" w:eastAsiaTheme="minorHAnsi" w:hAnsi="Arial" w:cs="Arial"/>
          <w:color w:val="000000" w:themeColor="text1"/>
        </w:rPr>
        <w:t xml:space="preserve"> et </w:t>
      </w:r>
      <w:r w:rsidR="00D233BA">
        <w:rPr>
          <w:rFonts w:ascii="Arial" w:eastAsiaTheme="minorHAnsi" w:hAnsi="Arial" w:cs="Arial"/>
          <w:color w:val="000000" w:themeColor="text1"/>
        </w:rPr>
        <w:t>à</w:t>
      </w:r>
      <w:r w:rsidRPr="004E1A37">
        <w:rPr>
          <w:rFonts w:ascii="Arial" w:eastAsiaTheme="minorHAnsi" w:hAnsi="Arial" w:cs="Arial"/>
          <w:color w:val="000000" w:themeColor="text1"/>
        </w:rPr>
        <w:t xml:space="preserve"> sa faîtière patronale </w:t>
      </w:r>
      <w:r w:rsidRPr="004E1A37">
        <w:rPr>
          <w:rFonts w:ascii="Arial" w:eastAsiaTheme="minorHAnsi" w:hAnsi="Arial" w:cs="Arial"/>
          <w:color w:val="000000" w:themeColor="text1"/>
          <w:highlight w:val="lightGray"/>
        </w:rPr>
        <w:t>(</w:t>
      </w:r>
      <w:r>
        <w:rPr>
          <w:rFonts w:ascii="Arial" w:eastAsiaTheme="minorHAnsi" w:hAnsi="Arial" w:cs="Arial"/>
          <w:color w:val="000000" w:themeColor="text1"/>
          <w:highlight w:val="lightGray"/>
        </w:rPr>
        <w:t>AVOP)</w:t>
      </w:r>
      <w:r w:rsidRPr="0088667F">
        <w:rPr>
          <w:rFonts w:ascii="Arial" w:eastAsiaTheme="minorHAnsi" w:hAnsi="Arial" w:cs="Arial"/>
          <w:color w:val="000000" w:themeColor="text1"/>
        </w:rPr>
        <w:t xml:space="preserve"> </w:t>
      </w:r>
      <w:r w:rsidRPr="004E1A37">
        <w:rPr>
          <w:rFonts w:ascii="Arial" w:eastAsiaTheme="minorHAnsi" w:hAnsi="Arial" w:cs="Arial"/>
          <w:color w:val="000000" w:themeColor="text1"/>
        </w:rPr>
        <w:t>qu’elles engagent immédiatement des négociations avec les services cantonaux subventionneurs pour obtenir le financement leur permettant de respecter les dispositions de la CCT-</w:t>
      </w:r>
      <w:r>
        <w:rPr>
          <w:rFonts w:ascii="Arial" w:eastAsiaTheme="minorHAnsi" w:hAnsi="Arial" w:cs="Arial"/>
          <w:color w:val="000000" w:themeColor="text1"/>
        </w:rPr>
        <w:t>Social</w:t>
      </w:r>
      <w:r w:rsidRPr="004E1A37">
        <w:rPr>
          <w:rFonts w:ascii="Arial" w:eastAsiaTheme="minorHAnsi" w:hAnsi="Arial" w:cs="Arial"/>
          <w:color w:val="000000" w:themeColor="text1"/>
        </w:rPr>
        <w:t xml:space="preserve"> et garantissant une indexation des salaires compensant la hausse du coût de la vie.</w:t>
      </w:r>
    </w:p>
    <w:p w14:paraId="49222A40" w14:textId="77777777" w:rsidR="00C3068B" w:rsidRDefault="00C3068B" w:rsidP="00D519FA">
      <w:pPr>
        <w:widowControl w:val="0"/>
        <w:autoSpaceDE w:val="0"/>
        <w:autoSpaceDN w:val="0"/>
        <w:jc w:val="both"/>
        <w:rPr>
          <w:rFonts w:ascii="Arial" w:eastAsiaTheme="minorHAnsi" w:hAnsi="Arial" w:cs="Arial"/>
          <w:color w:val="000000" w:themeColor="text1"/>
        </w:rPr>
      </w:pPr>
    </w:p>
    <w:p w14:paraId="4CFA0F84" w14:textId="030BBF2D" w:rsidR="001B39CB" w:rsidRDefault="00C3068B" w:rsidP="00D519FA">
      <w:pPr>
        <w:widowControl w:val="0"/>
        <w:autoSpaceDE w:val="0"/>
        <w:autoSpaceDN w:val="0"/>
        <w:jc w:val="both"/>
        <w:rPr>
          <w:rFonts w:ascii="Arial" w:eastAsiaTheme="minorHAnsi" w:hAnsi="Arial" w:cs="Arial"/>
          <w:b/>
          <w:color w:val="000000" w:themeColor="text1"/>
        </w:rPr>
      </w:pPr>
      <w:r>
        <w:rPr>
          <w:rFonts w:ascii="Arial" w:eastAsiaTheme="minorHAnsi" w:hAnsi="Arial" w:cs="Arial"/>
          <w:b/>
          <w:color w:val="000000" w:themeColor="text1"/>
        </w:rPr>
        <w:t xml:space="preserve">Résolution adoptée le </w:t>
      </w:r>
      <w:r w:rsidRPr="00C3068B">
        <w:rPr>
          <w:rFonts w:ascii="Arial" w:eastAsiaTheme="minorHAnsi" w:hAnsi="Arial" w:cs="Arial"/>
          <w:b/>
          <w:color w:val="000000" w:themeColor="text1"/>
          <w:highlight w:val="lightGray"/>
        </w:rPr>
        <w:t>(date)</w:t>
      </w:r>
      <w:r>
        <w:rPr>
          <w:rFonts w:ascii="Arial" w:eastAsiaTheme="minorHAnsi" w:hAnsi="Arial" w:cs="Arial"/>
          <w:b/>
          <w:color w:val="000000" w:themeColor="text1"/>
        </w:rPr>
        <w:t xml:space="preserve"> </w:t>
      </w:r>
      <w:r w:rsidRPr="00C3068B">
        <w:rPr>
          <w:rFonts w:ascii="Arial" w:eastAsiaTheme="minorHAnsi" w:hAnsi="Arial" w:cs="Arial"/>
          <w:b/>
          <w:color w:val="000000" w:themeColor="text1"/>
          <w:highlight w:val="lightGray"/>
        </w:rPr>
        <w:t>(par xxx travailleur-euse-s /à la majorité/à l’</w:t>
      </w:r>
      <w:r w:rsidR="00254468">
        <w:rPr>
          <w:rFonts w:ascii="Arial" w:eastAsiaTheme="minorHAnsi" w:hAnsi="Arial" w:cs="Arial"/>
          <w:b/>
          <w:color w:val="000000" w:themeColor="text1"/>
          <w:highlight w:val="lightGray"/>
        </w:rPr>
        <w:t>u</w:t>
      </w:r>
      <w:r w:rsidRPr="00C3068B">
        <w:rPr>
          <w:rFonts w:ascii="Arial" w:eastAsiaTheme="minorHAnsi" w:hAnsi="Arial" w:cs="Arial"/>
          <w:b/>
          <w:color w:val="000000" w:themeColor="text1"/>
          <w:highlight w:val="lightGray"/>
        </w:rPr>
        <w:t>nanimité)</w:t>
      </w:r>
      <w:r>
        <w:rPr>
          <w:rFonts w:ascii="Arial" w:eastAsiaTheme="minorHAnsi" w:hAnsi="Arial" w:cs="Arial"/>
          <w:b/>
          <w:color w:val="000000" w:themeColor="text1"/>
        </w:rPr>
        <w:t xml:space="preserve"> </w:t>
      </w:r>
    </w:p>
    <w:p w14:paraId="74B1D7E4" w14:textId="65B44F06" w:rsidR="0088667F" w:rsidRDefault="0088667F" w:rsidP="00D519FA">
      <w:pPr>
        <w:widowControl w:val="0"/>
        <w:autoSpaceDE w:val="0"/>
        <w:autoSpaceDN w:val="0"/>
        <w:jc w:val="both"/>
        <w:rPr>
          <w:rFonts w:ascii="Arial" w:eastAsiaTheme="minorHAnsi" w:hAnsi="Arial" w:cs="Arial"/>
          <w:b/>
          <w:color w:val="000000" w:themeColor="text1"/>
        </w:rPr>
      </w:pPr>
    </w:p>
    <w:p w14:paraId="2FADFB53" w14:textId="408F6DFA" w:rsidR="0088667F" w:rsidRDefault="0088667F" w:rsidP="00D519FA">
      <w:pPr>
        <w:widowControl w:val="0"/>
        <w:autoSpaceDE w:val="0"/>
        <w:autoSpaceDN w:val="0"/>
        <w:jc w:val="both"/>
        <w:rPr>
          <w:rFonts w:ascii="Arial" w:eastAsiaTheme="minorHAnsi" w:hAnsi="Arial" w:cs="Arial"/>
          <w:b/>
          <w:color w:val="000000" w:themeColor="text1"/>
        </w:rPr>
      </w:pPr>
    </w:p>
    <w:p w14:paraId="597AECF4" w14:textId="77777777" w:rsidR="0088667F" w:rsidRDefault="0088667F" w:rsidP="00D519FA">
      <w:pPr>
        <w:widowControl w:val="0"/>
        <w:autoSpaceDE w:val="0"/>
        <w:autoSpaceDN w:val="0"/>
        <w:jc w:val="both"/>
        <w:rPr>
          <w:rFonts w:ascii="Arial" w:eastAsiaTheme="minorHAnsi" w:hAnsi="Arial" w:cs="Arial"/>
          <w:b/>
          <w:color w:val="000000" w:themeColor="text1"/>
        </w:rPr>
      </w:pPr>
    </w:p>
    <w:p w14:paraId="0C376E87" w14:textId="4597D5C2" w:rsidR="0088667F" w:rsidRDefault="0088667F" w:rsidP="00D519FA">
      <w:pPr>
        <w:widowControl w:val="0"/>
        <w:autoSpaceDE w:val="0"/>
        <w:autoSpaceDN w:val="0"/>
        <w:jc w:val="both"/>
        <w:rPr>
          <w:rFonts w:ascii="Arial" w:eastAsiaTheme="minorHAnsi" w:hAnsi="Arial" w:cs="Arial"/>
          <w:b/>
          <w:color w:val="000000" w:themeColor="text1"/>
        </w:rPr>
      </w:pPr>
    </w:p>
    <w:p w14:paraId="59D8ADD6" w14:textId="0083A0FE" w:rsidR="0088667F" w:rsidRPr="001E08B0" w:rsidRDefault="0088667F" w:rsidP="0088667F">
      <w:pPr>
        <w:widowControl w:val="0"/>
        <w:autoSpaceDE w:val="0"/>
        <w:autoSpaceDN w:val="0"/>
        <w:jc w:val="both"/>
        <w:rPr>
          <w:rFonts w:ascii="Arial" w:eastAsiaTheme="minorHAnsi" w:hAnsi="Arial" w:cs="Arial"/>
          <w:i/>
          <w:color w:val="C00000"/>
          <w:sz w:val="18"/>
          <w:szCs w:val="18"/>
        </w:rPr>
      </w:pPr>
      <w:r w:rsidRPr="001E08B0">
        <w:rPr>
          <w:rFonts w:ascii="Arial" w:eastAsiaTheme="minorHAnsi" w:hAnsi="Arial" w:cs="Arial"/>
          <w:i/>
          <w:color w:val="C00000"/>
          <w:sz w:val="18"/>
          <w:szCs w:val="18"/>
        </w:rPr>
        <w:t xml:space="preserve">RÉSOLUTION À TRANSMETTRE AU CONSEIL D’ÉTAT </w:t>
      </w:r>
      <w:r w:rsidRPr="001E08B0">
        <w:rPr>
          <w:rFonts w:ascii="Arial" w:hAnsi="Arial" w:cs="Arial"/>
          <w:i/>
          <w:iCs/>
          <w:sz w:val="18"/>
          <w:szCs w:val="18"/>
        </w:rPr>
        <w:t>(</w:t>
      </w:r>
      <w:hyperlink r:id="rId7" w:history="1">
        <w:r w:rsidRPr="001E08B0">
          <w:rPr>
            <w:rStyle w:val="Lienhypertexte"/>
            <w:rFonts w:ascii="Arial" w:hAnsi="Arial" w:cs="Arial"/>
            <w:sz w:val="18"/>
            <w:szCs w:val="18"/>
          </w:rPr>
          <w:t>info.chancellerie@vd.ch</w:t>
        </w:r>
      </w:hyperlink>
      <w:r w:rsidRPr="001E08B0">
        <w:rPr>
          <w:rFonts w:ascii="Arial" w:hAnsi="Arial" w:cs="Arial"/>
          <w:color w:val="000000"/>
          <w:sz w:val="18"/>
          <w:szCs w:val="18"/>
        </w:rPr>
        <w:t xml:space="preserve">) </w:t>
      </w:r>
      <w:r w:rsidRPr="001E08B0">
        <w:rPr>
          <w:rFonts w:ascii="Arial" w:hAnsi="Arial" w:cs="Arial"/>
          <w:color w:val="C00000"/>
          <w:sz w:val="18"/>
          <w:szCs w:val="18"/>
        </w:rPr>
        <w:t>- À LA DIRECTION DE VOTRE INSTITUTION ET À LA FAÎTIÈRE PATRONALE (AVOP)</w:t>
      </w:r>
      <w:r w:rsidR="001E08B0" w:rsidRPr="001E08B0">
        <w:rPr>
          <w:rFonts w:ascii="Arial" w:hAnsi="Arial" w:cs="Arial"/>
          <w:color w:val="C00000"/>
          <w:sz w:val="18"/>
          <w:szCs w:val="18"/>
        </w:rPr>
        <w:t>, ainsi qu’une copie à SUD, au SSP et à la FSF</w:t>
      </w:r>
    </w:p>
    <w:p w14:paraId="6CF04D77" w14:textId="77777777" w:rsidR="0088667F" w:rsidRPr="00C3068B" w:rsidRDefault="0088667F" w:rsidP="00D519FA">
      <w:pPr>
        <w:widowControl w:val="0"/>
        <w:autoSpaceDE w:val="0"/>
        <w:autoSpaceDN w:val="0"/>
        <w:jc w:val="both"/>
        <w:rPr>
          <w:rFonts w:ascii="Arial" w:eastAsiaTheme="minorHAnsi" w:hAnsi="Arial" w:cs="Arial"/>
          <w:b/>
          <w:color w:val="000000" w:themeColor="text1"/>
        </w:rPr>
      </w:pPr>
      <w:bookmarkStart w:id="0" w:name="_GoBack"/>
      <w:bookmarkEnd w:id="0"/>
    </w:p>
    <w:sectPr w:rsidR="0088667F" w:rsidRPr="00C3068B" w:rsidSect="00570893">
      <w:headerReference w:type="even" r:id="rId8"/>
      <w:headerReference w:type="default" r:id="rId9"/>
      <w:footerReference w:type="even" r:id="rId10"/>
      <w:footerReference w:type="default" r:id="rId11"/>
      <w:headerReference w:type="first" r:id="rId12"/>
      <w:footerReference w:type="first" r:id="rId13"/>
      <w:pgSz w:w="11900" w:h="16820"/>
      <w:pgMar w:top="426" w:right="1127" w:bottom="1244" w:left="993"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948C29" w14:textId="77777777" w:rsidR="007563DD" w:rsidRDefault="007563DD" w:rsidP="00A2728B">
      <w:r>
        <w:separator/>
      </w:r>
    </w:p>
  </w:endnote>
  <w:endnote w:type="continuationSeparator" w:id="0">
    <w:p w14:paraId="4DE25623" w14:textId="77777777" w:rsidR="007563DD" w:rsidRDefault="007563DD" w:rsidP="00A27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ScalaSans-Bold">
    <w:altName w:val="Calibri"/>
    <w:charset w:val="4D"/>
    <w:family w:val="auto"/>
    <w:pitch w:val="variable"/>
    <w:sig w:usb0="800000AF" w:usb1="00000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058019026"/>
      <w:docPartObj>
        <w:docPartGallery w:val="Page Numbers (Bottom of Page)"/>
        <w:docPartUnique/>
      </w:docPartObj>
    </w:sdtPr>
    <w:sdtEndPr>
      <w:rPr>
        <w:rStyle w:val="Numrodepage"/>
      </w:rPr>
    </w:sdtEndPr>
    <w:sdtContent>
      <w:p w14:paraId="79B54B27" w14:textId="77777777" w:rsidR="007111BB" w:rsidRDefault="00D56696" w:rsidP="00C53ED0">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sdt>
    <w:sdtPr>
      <w:rPr>
        <w:rStyle w:val="Numrodepage"/>
      </w:rPr>
      <w:id w:val="147264013"/>
      <w:docPartObj>
        <w:docPartGallery w:val="Page Numbers (Bottom of Page)"/>
        <w:docPartUnique/>
      </w:docPartObj>
    </w:sdtPr>
    <w:sdtEndPr>
      <w:rPr>
        <w:rStyle w:val="Numrodepage"/>
      </w:rPr>
    </w:sdtEndPr>
    <w:sdtContent>
      <w:p w14:paraId="3B1110C7" w14:textId="77777777" w:rsidR="007111BB" w:rsidRDefault="00D56696" w:rsidP="00C53ED0">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18BD74A4" w14:textId="77777777" w:rsidR="007111BB" w:rsidRDefault="007563DD" w:rsidP="007111B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46406775"/>
      <w:docPartObj>
        <w:docPartGallery w:val="Page Numbers (Bottom of Page)"/>
        <w:docPartUnique/>
      </w:docPartObj>
    </w:sdtPr>
    <w:sdtEndPr>
      <w:rPr>
        <w:rStyle w:val="Numrodepage"/>
        <w:rFonts w:ascii="ScalaSans-Bold" w:hAnsi="ScalaSans-Bold"/>
        <w:color w:val="C00000"/>
        <w:sz w:val="18"/>
        <w:szCs w:val="18"/>
      </w:rPr>
    </w:sdtEndPr>
    <w:sdtContent>
      <w:p w14:paraId="5B1CC080" w14:textId="77777777" w:rsidR="007111BB" w:rsidRPr="007111BB" w:rsidRDefault="00D56696" w:rsidP="007111BB">
        <w:pPr>
          <w:pStyle w:val="Pieddepage"/>
          <w:framePr w:wrap="none" w:vAnchor="text" w:hAnchor="margin" w:xAlign="center" w:y="1"/>
          <w:rPr>
            <w:rStyle w:val="Numrodepage"/>
            <w:rFonts w:ascii="ScalaSans-Bold" w:hAnsi="ScalaSans-Bold"/>
            <w:color w:val="C00000"/>
            <w:sz w:val="18"/>
            <w:szCs w:val="18"/>
          </w:rPr>
        </w:pPr>
        <w:r w:rsidRPr="007111BB">
          <w:rPr>
            <w:rStyle w:val="Numrodepage"/>
            <w:rFonts w:ascii="ScalaSans-Bold" w:hAnsi="ScalaSans-Bold"/>
            <w:color w:val="C00000"/>
            <w:sz w:val="18"/>
            <w:szCs w:val="18"/>
          </w:rPr>
          <w:fldChar w:fldCharType="begin"/>
        </w:r>
        <w:r w:rsidRPr="007111BB">
          <w:rPr>
            <w:rStyle w:val="Numrodepage"/>
            <w:rFonts w:ascii="ScalaSans-Bold" w:hAnsi="ScalaSans-Bold"/>
            <w:color w:val="C00000"/>
            <w:sz w:val="18"/>
            <w:szCs w:val="18"/>
          </w:rPr>
          <w:instrText xml:space="preserve"> PAGE </w:instrText>
        </w:r>
        <w:r w:rsidRPr="007111BB">
          <w:rPr>
            <w:rStyle w:val="Numrodepage"/>
            <w:rFonts w:ascii="ScalaSans-Bold" w:hAnsi="ScalaSans-Bold"/>
            <w:color w:val="C00000"/>
            <w:sz w:val="18"/>
            <w:szCs w:val="18"/>
          </w:rPr>
          <w:fldChar w:fldCharType="separate"/>
        </w:r>
        <w:r w:rsidRPr="007111BB">
          <w:rPr>
            <w:rStyle w:val="Numrodepage"/>
            <w:rFonts w:ascii="ScalaSans-Bold" w:hAnsi="ScalaSans-Bold"/>
            <w:noProof/>
            <w:color w:val="C00000"/>
            <w:sz w:val="18"/>
            <w:szCs w:val="18"/>
          </w:rPr>
          <w:t>2</w:t>
        </w:r>
        <w:r w:rsidRPr="007111BB">
          <w:rPr>
            <w:rStyle w:val="Numrodepage"/>
            <w:rFonts w:ascii="ScalaSans-Bold" w:hAnsi="ScalaSans-Bold"/>
            <w:color w:val="C00000"/>
            <w:sz w:val="18"/>
            <w:szCs w:val="18"/>
          </w:rPr>
          <w:fldChar w:fldCharType="end"/>
        </w:r>
      </w:p>
    </w:sdtContent>
  </w:sdt>
  <w:p w14:paraId="7911E3FC" w14:textId="720DCAF1" w:rsidR="001F1893" w:rsidRDefault="00D56696" w:rsidP="007111BB">
    <w:pPr>
      <w:pStyle w:val="Pieddepage"/>
      <w:tabs>
        <w:tab w:val="left" w:pos="2811"/>
      </w:tabs>
      <w:ind w:right="360"/>
      <w:jc w:val="center"/>
      <w:rPr>
        <w:rFonts w:ascii="ScalaSans-Bold" w:eastAsia="Arial Unicode MS" w:hAnsi="ScalaSans-Bold"/>
        <w:color w:val="C00000"/>
        <w:sz w:val="18"/>
        <w:szCs w:val="18"/>
        <w:bdr w:val="nil"/>
        <w:lang w:val="fr-CH"/>
      </w:rPr>
    </w:pPr>
    <w:r w:rsidRPr="0047533F">
      <w:rPr>
        <w:rFonts w:ascii="ScalaSans-Bold" w:eastAsia="Arial Unicode MS" w:hAnsi="ScalaSans-Bold"/>
        <w:color w:val="C00000"/>
        <w:sz w:val="18"/>
        <w:szCs w:val="18"/>
        <w:bdr w:val="nil"/>
        <w:lang w:val="fr-CH"/>
      </w:rPr>
      <w:t xml:space="preserve">SSP-Vaud / </w:t>
    </w:r>
    <w:r w:rsidR="00A2728B">
      <w:rPr>
        <w:rFonts w:ascii="ScalaSans-Bold" w:eastAsia="Arial Unicode MS" w:hAnsi="ScalaSans-Bold"/>
        <w:color w:val="C00000"/>
        <w:sz w:val="18"/>
        <w:szCs w:val="18"/>
        <w:bdr w:val="nil"/>
        <w:lang w:val="fr-CH"/>
      </w:rPr>
      <w:t>Section Etat</w:t>
    </w:r>
    <w:r w:rsidRPr="0047533F">
      <w:rPr>
        <w:rFonts w:ascii="ScalaSans-Bold" w:eastAsia="Arial Unicode MS" w:hAnsi="ScalaSans-Bold"/>
        <w:color w:val="C00000"/>
        <w:sz w:val="18"/>
        <w:szCs w:val="18"/>
        <w:bdr w:val="nil"/>
        <w:lang w:val="fr-CH"/>
      </w:rPr>
      <w:tab/>
    </w:r>
    <w:r w:rsidRPr="0047533F">
      <w:rPr>
        <w:rFonts w:ascii="ScalaSans-Bold" w:eastAsia="Arial Unicode MS" w:hAnsi="ScalaSans-Bold"/>
        <w:color w:val="C00000"/>
        <w:sz w:val="18"/>
        <w:szCs w:val="18"/>
        <w:bdr w:val="nil"/>
        <w:lang w:val="fr-CH"/>
      </w:rPr>
      <w:tab/>
    </w:r>
    <w:r w:rsidRPr="0047533F">
      <w:rPr>
        <w:rFonts w:ascii="ScalaSans-Bold" w:eastAsia="Arial Unicode MS" w:hAnsi="ScalaSans-Bold"/>
        <w:color w:val="C00000"/>
        <w:sz w:val="18"/>
        <w:szCs w:val="18"/>
        <w:bdr w:val="nil"/>
        <w:lang w:val="fr-CH"/>
      </w:rPr>
      <w:tab/>
      <w:t xml:space="preserve">           </w:t>
    </w:r>
    <w:r w:rsidR="00A2728B">
      <w:rPr>
        <w:rFonts w:ascii="ScalaSans-Bold" w:eastAsia="Arial Unicode MS" w:hAnsi="ScalaSans-Bold"/>
        <w:color w:val="C00000"/>
        <w:sz w:val="18"/>
        <w:szCs w:val="18"/>
        <w:bdr w:val="nil"/>
        <w:lang w:val="fr-CH"/>
      </w:rPr>
      <w:t>19</w:t>
    </w:r>
    <w:r w:rsidRPr="0047533F">
      <w:rPr>
        <w:rFonts w:ascii="ScalaSans-Bold" w:eastAsia="Arial Unicode MS" w:hAnsi="ScalaSans-Bold"/>
        <w:color w:val="C00000"/>
        <w:sz w:val="18"/>
        <w:szCs w:val="18"/>
        <w:bdr w:val="nil"/>
        <w:lang w:val="fr-CH"/>
      </w:rPr>
      <w:t>.0</w:t>
    </w:r>
    <w:r w:rsidR="00A2728B">
      <w:rPr>
        <w:rFonts w:ascii="ScalaSans-Bold" w:eastAsia="Arial Unicode MS" w:hAnsi="ScalaSans-Bold"/>
        <w:color w:val="C00000"/>
        <w:sz w:val="18"/>
        <w:szCs w:val="18"/>
        <w:bdr w:val="nil"/>
        <w:lang w:val="fr-CH"/>
      </w:rPr>
      <w:t>5</w:t>
    </w:r>
    <w:r w:rsidRPr="0047533F">
      <w:rPr>
        <w:rFonts w:ascii="ScalaSans-Bold" w:eastAsia="Arial Unicode MS" w:hAnsi="ScalaSans-Bold"/>
        <w:color w:val="C00000"/>
        <w:sz w:val="18"/>
        <w:szCs w:val="18"/>
        <w:bdr w:val="nil"/>
        <w:lang w:val="fr-CH"/>
      </w:rPr>
      <w:t>.202</w:t>
    </w:r>
    <w:r w:rsidR="00A2728B">
      <w:rPr>
        <w:rFonts w:ascii="ScalaSans-Bold" w:eastAsia="Arial Unicode MS" w:hAnsi="ScalaSans-Bold"/>
        <w:color w:val="C00000"/>
        <w:sz w:val="18"/>
        <w:szCs w:val="18"/>
        <w:bdr w:val="nil"/>
        <w:lang w:val="fr-CH"/>
      </w:rPr>
      <w:t>2</w:t>
    </w:r>
  </w:p>
  <w:p w14:paraId="3E64338E" w14:textId="77777777" w:rsidR="00473AFD" w:rsidRPr="007111BB" w:rsidRDefault="007563DD" w:rsidP="007111BB">
    <w:pPr>
      <w:pStyle w:val="Pieddepage"/>
      <w:tabs>
        <w:tab w:val="left" w:pos="2811"/>
      </w:tabs>
      <w:ind w:right="360"/>
      <w:jc w:val="center"/>
      <w:rPr>
        <w:rFonts w:ascii="ScalaSans-Bold" w:hAnsi="ScalaSans-Bold"/>
        <w:color w:val="C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7123B" w14:textId="2A67380A" w:rsidR="00266ADB" w:rsidRDefault="007563DD" w:rsidP="00266ADB">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33B8D" w14:textId="77777777" w:rsidR="007563DD" w:rsidRDefault="007563DD" w:rsidP="00A2728B">
      <w:r>
        <w:separator/>
      </w:r>
    </w:p>
  </w:footnote>
  <w:footnote w:type="continuationSeparator" w:id="0">
    <w:p w14:paraId="492D83C2" w14:textId="77777777" w:rsidR="007563DD" w:rsidRDefault="007563DD" w:rsidP="00A27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4CAA" w14:textId="77777777" w:rsidR="001F1893" w:rsidRDefault="00D56696" w:rsidP="004B790C">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14:paraId="10A2D992" w14:textId="77777777" w:rsidR="001F1893" w:rsidRDefault="007563DD" w:rsidP="004B790C">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00526" w14:textId="77777777" w:rsidR="00A8697D" w:rsidRPr="00A8697D" w:rsidRDefault="00D56696" w:rsidP="00A8697D">
    <w:pPr>
      <w:pStyle w:val="En-tte"/>
      <w:ind w:right="360"/>
      <w:jc w:val="center"/>
      <w:rPr>
        <w:lang w:val="fr-CH"/>
      </w:rPr>
    </w:pPr>
    <w:r>
      <w:rPr>
        <w:noProof/>
        <w:lang w:val="fr-CH"/>
      </w:rPr>
      <w:drawing>
        <wp:inline distT="0" distB="0" distL="0" distR="0" wp14:anchorId="59B6F913" wp14:editId="5B7E26B1">
          <wp:extent cx="341523" cy="329540"/>
          <wp:effectExtent l="0" t="0" r="1905" b="1270"/>
          <wp:docPr id="7" name="Image 7" descr="Une image contenant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ssp.png"/>
                  <pic:cNvPicPr/>
                </pic:nvPicPr>
                <pic:blipFill>
                  <a:blip r:embed="rId1">
                    <a:extLst>
                      <a:ext uri="{28A0092B-C50C-407E-A947-70E740481C1C}">
                        <a14:useLocalDpi xmlns:a14="http://schemas.microsoft.com/office/drawing/2010/main" val="0"/>
                      </a:ext>
                    </a:extLst>
                  </a:blip>
                  <a:stretch>
                    <a:fillRect/>
                  </a:stretch>
                </pic:blipFill>
                <pic:spPr>
                  <a:xfrm>
                    <a:off x="0" y="0"/>
                    <a:ext cx="351712" cy="339371"/>
                  </a:xfrm>
                  <a:prstGeom prst="rect">
                    <a:avLst/>
                  </a:prstGeom>
                </pic:spPr>
              </pic:pic>
            </a:graphicData>
          </a:graphic>
        </wp:inline>
      </w:drawing>
    </w:r>
  </w:p>
  <w:p w14:paraId="520255F9" w14:textId="77777777" w:rsidR="001F1893" w:rsidRDefault="007563DD" w:rsidP="004B790C">
    <w:pPr>
      <w:pStyle w:val="En-tt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97FF" w14:textId="167628B8" w:rsidR="0047533F" w:rsidRDefault="007563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35FB"/>
    <w:multiLevelType w:val="hybridMultilevel"/>
    <w:tmpl w:val="534876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3557EF"/>
    <w:multiLevelType w:val="hybridMultilevel"/>
    <w:tmpl w:val="608EA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6B1915"/>
    <w:multiLevelType w:val="multilevel"/>
    <w:tmpl w:val="D2721336"/>
    <w:lvl w:ilvl="0">
      <w:start w:val="2"/>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884460A"/>
    <w:multiLevelType w:val="hybridMultilevel"/>
    <w:tmpl w:val="7674B91A"/>
    <w:lvl w:ilvl="0" w:tplc="100C0011">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4A9034D1"/>
    <w:multiLevelType w:val="hybridMultilevel"/>
    <w:tmpl w:val="D2721336"/>
    <w:lvl w:ilvl="0" w:tplc="ECDCF1C6">
      <w:start w:val="2"/>
      <w:numFmt w:val="bullet"/>
      <w:lvlText w:val=""/>
      <w:lvlJc w:val="left"/>
      <w:pPr>
        <w:tabs>
          <w:tab w:val="num" w:pos="360"/>
        </w:tabs>
        <w:ind w:left="36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95491"/>
    <w:multiLevelType w:val="hybridMultilevel"/>
    <w:tmpl w:val="FF589BC0"/>
    <w:lvl w:ilvl="0" w:tplc="0005040C">
      <w:start w:val="1"/>
      <w:numFmt w:val="bullet"/>
      <w:lvlText w:val=""/>
      <w:lvlJc w:val="left"/>
      <w:pPr>
        <w:tabs>
          <w:tab w:val="num" w:pos="360"/>
        </w:tabs>
        <w:ind w:left="36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64391B"/>
    <w:multiLevelType w:val="hybridMultilevel"/>
    <w:tmpl w:val="FFB2E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6F1C5B29"/>
    <w:multiLevelType w:val="hybridMultilevel"/>
    <w:tmpl w:val="DCD8CDA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728B7E2F"/>
    <w:multiLevelType w:val="hybridMultilevel"/>
    <w:tmpl w:val="1E9CBE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BD02275"/>
    <w:multiLevelType w:val="hybridMultilevel"/>
    <w:tmpl w:val="14EE58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C784CCC"/>
    <w:multiLevelType w:val="hybridMultilevel"/>
    <w:tmpl w:val="35DEF25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5"/>
  </w:num>
  <w:num w:numId="5">
    <w:abstractNumId w:val="1"/>
  </w:num>
  <w:num w:numId="6">
    <w:abstractNumId w:val="8"/>
  </w:num>
  <w:num w:numId="7">
    <w:abstractNumId w:val="10"/>
  </w:num>
  <w:num w:numId="8">
    <w:abstractNumId w:val="3"/>
  </w:num>
  <w:num w:numId="9">
    <w:abstractNumId w:val="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69"/>
    <w:rsid w:val="00053A8A"/>
    <w:rsid w:val="00061936"/>
    <w:rsid w:val="00084394"/>
    <w:rsid w:val="000971C5"/>
    <w:rsid w:val="000A0F34"/>
    <w:rsid w:val="000B5D90"/>
    <w:rsid w:val="00187C13"/>
    <w:rsid w:val="001A2C94"/>
    <w:rsid w:val="001B39CB"/>
    <w:rsid w:val="001E08B0"/>
    <w:rsid w:val="00216E28"/>
    <w:rsid w:val="0023609F"/>
    <w:rsid w:val="00253F45"/>
    <w:rsid w:val="00254468"/>
    <w:rsid w:val="0028554D"/>
    <w:rsid w:val="00344ADE"/>
    <w:rsid w:val="00355608"/>
    <w:rsid w:val="0038224F"/>
    <w:rsid w:val="003875EA"/>
    <w:rsid w:val="00397F59"/>
    <w:rsid w:val="003A131D"/>
    <w:rsid w:val="003D3B71"/>
    <w:rsid w:val="003F4931"/>
    <w:rsid w:val="0040191C"/>
    <w:rsid w:val="00410346"/>
    <w:rsid w:val="004611A1"/>
    <w:rsid w:val="004A0775"/>
    <w:rsid w:val="004C05DF"/>
    <w:rsid w:val="00504F7F"/>
    <w:rsid w:val="0052605B"/>
    <w:rsid w:val="00570893"/>
    <w:rsid w:val="005E0BAB"/>
    <w:rsid w:val="005E1C04"/>
    <w:rsid w:val="005E5611"/>
    <w:rsid w:val="006141AF"/>
    <w:rsid w:val="006465A3"/>
    <w:rsid w:val="00656B62"/>
    <w:rsid w:val="0066145D"/>
    <w:rsid w:val="006677E8"/>
    <w:rsid w:val="00681D4F"/>
    <w:rsid w:val="006970B1"/>
    <w:rsid w:val="006A3E2A"/>
    <w:rsid w:val="006F5941"/>
    <w:rsid w:val="00723CAF"/>
    <w:rsid w:val="00734EFE"/>
    <w:rsid w:val="007563DD"/>
    <w:rsid w:val="00785E5D"/>
    <w:rsid w:val="007F1B2D"/>
    <w:rsid w:val="007F7B37"/>
    <w:rsid w:val="00813C28"/>
    <w:rsid w:val="00820922"/>
    <w:rsid w:val="008266AE"/>
    <w:rsid w:val="0085386D"/>
    <w:rsid w:val="0088667F"/>
    <w:rsid w:val="008E10CC"/>
    <w:rsid w:val="008E1CBF"/>
    <w:rsid w:val="008E1DB7"/>
    <w:rsid w:val="008E3AFE"/>
    <w:rsid w:val="0092146A"/>
    <w:rsid w:val="00921DB6"/>
    <w:rsid w:val="00951DB0"/>
    <w:rsid w:val="009531B3"/>
    <w:rsid w:val="00974DE9"/>
    <w:rsid w:val="00981F07"/>
    <w:rsid w:val="009B32AE"/>
    <w:rsid w:val="009D7BBC"/>
    <w:rsid w:val="009F5FD8"/>
    <w:rsid w:val="00A12F5D"/>
    <w:rsid w:val="00A2728B"/>
    <w:rsid w:val="00A30445"/>
    <w:rsid w:val="00A716E3"/>
    <w:rsid w:val="00A75604"/>
    <w:rsid w:val="00AF079B"/>
    <w:rsid w:val="00B84A69"/>
    <w:rsid w:val="00BA168D"/>
    <w:rsid w:val="00C15860"/>
    <w:rsid w:val="00C302C3"/>
    <w:rsid w:val="00C3068B"/>
    <w:rsid w:val="00C6737C"/>
    <w:rsid w:val="00CF39C5"/>
    <w:rsid w:val="00D056F4"/>
    <w:rsid w:val="00D233BA"/>
    <w:rsid w:val="00D3576A"/>
    <w:rsid w:val="00D46BDC"/>
    <w:rsid w:val="00D519FA"/>
    <w:rsid w:val="00D56696"/>
    <w:rsid w:val="00DB5D68"/>
    <w:rsid w:val="00DC2E3D"/>
    <w:rsid w:val="00DC4DCC"/>
    <w:rsid w:val="00E00C6C"/>
    <w:rsid w:val="00E11C49"/>
    <w:rsid w:val="00E134ED"/>
    <w:rsid w:val="00E35478"/>
    <w:rsid w:val="00E71A36"/>
    <w:rsid w:val="00E90A04"/>
    <w:rsid w:val="00EC3E22"/>
    <w:rsid w:val="00EE479F"/>
    <w:rsid w:val="00F56899"/>
    <w:rsid w:val="00FA286C"/>
    <w:rsid w:val="00FA296D"/>
    <w:rsid w:val="00FB24A5"/>
    <w:rsid w:val="00FD10BB"/>
    <w:rsid w:val="00FD553B"/>
    <w:rsid w:val="00FE670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5AB0C"/>
  <w15:chartTrackingRefBased/>
  <w15:docId w15:val="{4DE0765E-7CFB-2E4E-A59D-7E563AB5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A69"/>
    <w:rPr>
      <w:rFonts w:ascii="Cambria" w:eastAsia="Cambria" w:hAnsi="Cambria" w:cs="Times New Roman"/>
      <w:lang w:val="fr-FR"/>
    </w:rPr>
  </w:style>
  <w:style w:type="paragraph" w:styleId="Titre1">
    <w:name w:val="heading 1"/>
    <w:basedOn w:val="Normal"/>
    <w:next w:val="Normal"/>
    <w:link w:val="Titre1Car"/>
    <w:qFormat/>
    <w:rsid w:val="00B84A69"/>
    <w:pPr>
      <w:keepNext/>
      <w:pBdr>
        <w:top w:val="double" w:sz="6" w:space="6" w:color="auto" w:shadow="1"/>
        <w:left w:val="double" w:sz="6" w:space="8" w:color="auto" w:shadow="1"/>
        <w:bottom w:val="double" w:sz="6" w:space="6" w:color="auto" w:shadow="1"/>
        <w:right w:val="double" w:sz="6" w:space="8" w:color="auto" w:shadow="1"/>
      </w:pBdr>
      <w:tabs>
        <w:tab w:val="left" w:pos="5100"/>
      </w:tabs>
      <w:ind w:left="1100" w:right="1180"/>
      <w:jc w:val="center"/>
      <w:outlineLvl w:val="0"/>
    </w:pPr>
    <w:rPr>
      <w:rFonts w:ascii="Arial" w:eastAsia="Times" w:hAnsi="Arial"/>
      <w:b/>
      <w:sz w:val="32"/>
      <w:szCs w:val="20"/>
      <w:lang w:eastAsia="fr-FR"/>
    </w:rPr>
  </w:style>
  <w:style w:type="paragraph" w:styleId="Titre2">
    <w:name w:val="heading 2"/>
    <w:basedOn w:val="Normal"/>
    <w:next w:val="Normal"/>
    <w:link w:val="Titre2Car"/>
    <w:qFormat/>
    <w:rsid w:val="00B84A69"/>
    <w:pPr>
      <w:keepNext/>
      <w:spacing w:line="260" w:lineRule="atLeast"/>
      <w:jc w:val="center"/>
      <w:outlineLvl w:val="1"/>
    </w:pPr>
    <w:rPr>
      <w:rFonts w:ascii="Arial" w:eastAsia="Times" w:hAnsi="Arial"/>
      <w:b/>
      <w:i/>
      <w:szCs w:val="20"/>
      <w:lang w:eastAsia="fr-FR"/>
    </w:rPr>
  </w:style>
  <w:style w:type="paragraph" w:styleId="Titre3">
    <w:name w:val="heading 3"/>
    <w:basedOn w:val="Normal"/>
    <w:next w:val="Normal"/>
    <w:link w:val="Titre3Car"/>
    <w:qFormat/>
    <w:rsid w:val="00B84A69"/>
    <w:pPr>
      <w:keepNext/>
      <w:spacing w:line="240" w:lineRule="exact"/>
      <w:jc w:val="both"/>
      <w:outlineLvl w:val="2"/>
    </w:pPr>
    <w:rPr>
      <w:rFonts w:ascii="Arial" w:eastAsia="Times" w:hAnsi="Arial"/>
      <w:b/>
      <w:sz w:val="22"/>
      <w:szCs w:val="20"/>
      <w:lang w:eastAsia="fr-FR"/>
    </w:rPr>
  </w:style>
  <w:style w:type="paragraph" w:styleId="Titre6">
    <w:name w:val="heading 6"/>
    <w:basedOn w:val="Normal"/>
    <w:next w:val="Normal"/>
    <w:link w:val="Titre6Car"/>
    <w:qFormat/>
    <w:rsid w:val="00B84A69"/>
    <w:pPr>
      <w:keepNext/>
      <w:pBdr>
        <w:top w:val="double" w:sz="6" w:space="0" w:color="auto" w:shadow="1"/>
        <w:left w:val="double" w:sz="6" w:space="0" w:color="auto" w:shadow="1"/>
        <w:bottom w:val="double" w:sz="6" w:space="0" w:color="auto" w:shadow="1"/>
        <w:right w:val="double" w:sz="6" w:space="0" w:color="auto" w:shadow="1"/>
      </w:pBdr>
      <w:tabs>
        <w:tab w:val="left" w:pos="5100"/>
      </w:tabs>
      <w:ind w:left="1100" w:right="1180"/>
      <w:jc w:val="center"/>
      <w:outlineLvl w:val="5"/>
    </w:pPr>
    <w:rPr>
      <w:rFonts w:ascii="Arial" w:eastAsia="Times" w:hAnsi="Arial"/>
      <w:b/>
      <w:sz w:val="7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B84A69"/>
    <w:rPr>
      <w:color w:val="0000FF"/>
      <w:u w:val="single"/>
    </w:rPr>
  </w:style>
  <w:style w:type="paragraph" w:styleId="En-tte">
    <w:name w:val="header"/>
    <w:basedOn w:val="Normal"/>
    <w:link w:val="En-tteCar"/>
    <w:rsid w:val="00B84A69"/>
    <w:pPr>
      <w:tabs>
        <w:tab w:val="center" w:pos="4536"/>
        <w:tab w:val="right" w:pos="9072"/>
      </w:tabs>
    </w:pPr>
  </w:style>
  <w:style w:type="character" w:customStyle="1" w:styleId="En-tteCar">
    <w:name w:val="En-tête Car"/>
    <w:basedOn w:val="Policepardfaut"/>
    <w:link w:val="En-tte"/>
    <w:rsid w:val="00B84A69"/>
    <w:rPr>
      <w:rFonts w:ascii="Cambria" w:eastAsia="Cambria" w:hAnsi="Cambria" w:cs="Times New Roman"/>
      <w:lang w:val="fr-FR"/>
    </w:rPr>
  </w:style>
  <w:style w:type="paragraph" w:styleId="Pieddepage">
    <w:name w:val="footer"/>
    <w:basedOn w:val="Normal"/>
    <w:link w:val="PieddepageCar"/>
    <w:rsid w:val="00B84A69"/>
    <w:pPr>
      <w:tabs>
        <w:tab w:val="center" w:pos="4536"/>
        <w:tab w:val="right" w:pos="9072"/>
      </w:tabs>
    </w:pPr>
  </w:style>
  <w:style w:type="character" w:customStyle="1" w:styleId="PieddepageCar">
    <w:name w:val="Pied de page Car"/>
    <w:basedOn w:val="Policepardfaut"/>
    <w:link w:val="Pieddepage"/>
    <w:rsid w:val="00B84A69"/>
    <w:rPr>
      <w:rFonts w:ascii="Cambria" w:eastAsia="Cambria" w:hAnsi="Cambria" w:cs="Times New Roman"/>
      <w:lang w:val="fr-FR"/>
    </w:rPr>
  </w:style>
  <w:style w:type="character" w:styleId="Numrodepage">
    <w:name w:val="page number"/>
    <w:rsid w:val="00B84A69"/>
  </w:style>
  <w:style w:type="paragraph" w:customStyle="1" w:styleId="Corps">
    <w:name w:val="Corps"/>
    <w:rsid w:val="00B84A69"/>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eastAsia="fr-FR"/>
    </w:rPr>
  </w:style>
  <w:style w:type="paragraph" w:styleId="Corpsdetexte">
    <w:name w:val="Body Text"/>
    <w:basedOn w:val="Normal"/>
    <w:link w:val="CorpsdetexteCar"/>
    <w:rsid w:val="00B84A69"/>
    <w:pPr>
      <w:tabs>
        <w:tab w:val="left" w:pos="1985"/>
        <w:tab w:val="left" w:pos="4253"/>
        <w:tab w:val="left" w:pos="6237"/>
        <w:tab w:val="left" w:pos="7020"/>
      </w:tabs>
      <w:ind w:right="-582"/>
    </w:pPr>
    <w:rPr>
      <w:rFonts w:ascii="Times" w:eastAsia="MS Mincho" w:hAnsi="Times"/>
      <w:sz w:val="20"/>
      <w:szCs w:val="20"/>
      <w:lang w:eastAsia="fr-FR"/>
    </w:rPr>
  </w:style>
  <w:style w:type="character" w:customStyle="1" w:styleId="CorpsdetexteCar">
    <w:name w:val="Corps de texte Car"/>
    <w:basedOn w:val="Policepardfaut"/>
    <w:link w:val="Corpsdetexte"/>
    <w:rsid w:val="00B84A69"/>
    <w:rPr>
      <w:rFonts w:ascii="Times" w:eastAsia="MS Mincho" w:hAnsi="Times" w:cs="Times New Roman"/>
      <w:sz w:val="20"/>
      <w:szCs w:val="20"/>
      <w:lang w:val="fr-FR" w:eastAsia="fr-FR"/>
    </w:rPr>
  </w:style>
  <w:style w:type="paragraph" w:styleId="Explorateurdedocuments">
    <w:name w:val="Document Map"/>
    <w:basedOn w:val="Normal"/>
    <w:link w:val="ExplorateurdedocumentsCar"/>
    <w:rsid w:val="00B84A69"/>
    <w:rPr>
      <w:rFonts w:ascii="Lucida Grande" w:eastAsia="Times" w:hAnsi="Lucida Grande"/>
      <w:lang w:eastAsia="fr-FR"/>
    </w:rPr>
  </w:style>
  <w:style w:type="character" w:customStyle="1" w:styleId="ExplorateurdedocumentsCar">
    <w:name w:val="Explorateur de documents Car"/>
    <w:basedOn w:val="Policepardfaut"/>
    <w:link w:val="Explorateurdedocuments"/>
    <w:rsid w:val="00B84A69"/>
    <w:rPr>
      <w:rFonts w:ascii="Lucida Grande" w:eastAsia="Times" w:hAnsi="Lucida Grande" w:cs="Times New Roman"/>
      <w:lang w:val="fr-FR" w:eastAsia="fr-FR"/>
    </w:rPr>
  </w:style>
  <w:style w:type="character" w:customStyle="1" w:styleId="Titre1Car">
    <w:name w:val="Titre 1 Car"/>
    <w:basedOn w:val="Policepardfaut"/>
    <w:link w:val="Titre1"/>
    <w:rsid w:val="00B84A69"/>
    <w:rPr>
      <w:rFonts w:ascii="Arial" w:eastAsia="Times" w:hAnsi="Arial" w:cs="Times New Roman"/>
      <w:b/>
      <w:sz w:val="32"/>
      <w:szCs w:val="20"/>
      <w:lang w:val="fr-FR" w:eastAsia="fr-FR"/>
    </w:rPr>
  </w:style>
  <w:style w:type="character" w:customStyle="1" w:styleId="Titre2Car">
    <w:name w:val="Titre 2 Car"/>
    <w:basedOn w:val="Policepardfaut"/>
    <w:link w:val="Titre2"/>
    <w:rsid w:val="00B84A69"/>
    <w:rPr>
      <w:rFonts w:ascii="Arial" w:eastAsia="Times" w:hAnsi="Arial" w:cs="Times New Roman"/>
      <w:b/>
      <w:i/>
      <w:szCs w:val="20"/>
      <w:lang w:val="fr-FR" w:eastAsia="fr-FR"/>
    </w:rPr>
  </w:style>
  <w:style w:type="character" w:customStyle="1" w:styleId="Titre3Car">
    <w:name w:val="Titre 3 Car"/>
    <w:basedOn w:val="Policepardfaut"/>
    <w:link w:val="Titre3"/>
    <w:rsid w:val="00B84A69"/>
    <w:rPr>
      <w:rFonts w:ascii="Arial" w:eastAsia="Times" w:hAnsi="Arial" w:cs="Times New Roman"/>
      <w:b/>
      <w:sz w:val="22"/>
      <w:szCs w:val="20"/>
      <w:lang w:val="fr-FR" w:eastAsia="fr-FR"/>
    </w:rPr>
  </w:style>
  <w:style w:type="character" w:customStyle="1" w:styleId="Titre6Car">
    <w:name w:val="Titre 6 Car"/>
    <w:basedOn w:val="Policepardfaut"/>
    <w:link w:val="Titre6"/>
    <w:rsid w:val="00B84A69"/>
    <w:rPr>
      <w:rFonts w:ascii="Arial" w:eastAsia="Times" w:hAnsi="Arial" w:cs="Times New Roman"/>
      <w:b/>
      <w:sz w:val="72"/>
      <w:szCs w:val="20"/>
      <w:lang w:val="fr-FR" w:eastAsia="fr-FR"/>
    </w:rPr>
  </w:style>
  <w:style w:type="paragraph" w:styleId="Corpsdetexte2">
    <w:name w:val="Body Text 2"/>
    <w:basedOn w:val="Normal"/>
    <w:link w:val="Corpsdetexte2Car"/>
    <w:rsid w:val="00B84A69"/>
    <w:pPr>
      <w:jc w:val="both"/>
    </w:pPr>
    <w:rPr>
      <w:rFonts w:ascii="Times" w:eastAsia="Times" w:hAnsi="Times"/>
      <w:szCs w:val="20"/>
      <w:lang w:eastAsia="fr-FR"/>
    </w:rPr>
  </w:style>
  <w:style w:type="character" w:customStyle="1" w:styleId="Corpsdetexte2Car">
    <w:name w:val="Corps de texte 2 Car"/>
    <w:basedOn w:val="Policepardfaut"/>
    <w:link w:val="Corpsdetexte2"/>
    <w:rsid w:val="00B84A69"/>
    <w:rPr>
      <w:rFonts w:ascii="Times" w:eastAsia="Times" w:hAnsi="Times" w:cs="Times New Roman"/>
      <w:szCs w:val="20"/>
      <w:lang w:val="fr-FR" w:eastAsia="fr-FR"/>
    </w:rPr>
  </w:style>
  <w:style w:type="paragraph" w:styleId="Retraitcorpsdetexte">
    <w:name w:val="Body Text Indent"/>
    <w:basedOn w:val="Normal"/>
    <w:link w:val="RetraitcorpsdetexteCar"/>
    <w:rsid w:val="00B84A69"/>
    <w:pPr>
      <w:pBdr>
        <w:top w:val="single" w:sz="4" w:space="4" w:color="auto"/>
        <w:left w:val="single" w:sz="4" w:space="6" w:color="auto"/>
        <w:bottom w:val="single" w:sz="4" w:space="4" w:color="auto"/>
        <w:right w:val="single" w:sz="4" w:space="6" w:color="auto"/>
      </w:pBdr>
      <w:tabs>
        <w:tab w:val="left" w:pos="580"/>
        <w:tab w:val="left" w:pos="2268"/>
        <w:tab w:val="left" w:pos="5100"/>
      </w:tabs>
      <w:ind w:left="2268" w:hanging="2268"/>
      <w:jc w:val="both"/>
    </w:pPr>
    <w:rPr>
      <w:rFonts w:ascii="Arial" w:eastAsia="Times" w:hAnsi="Arial"/>
      <w:szCs w:val="20"/>
      <w:lang w:eastAsia="fr-FR"/>
    </w:rPr>
  </w:style>
  <w:style w:type="character" w:customStyle="1" w:styleId="RetraitcorpsdetexteCar">
    <w:name w:val="Retrait corps de texte Car"/>
    <w:basedOn w:val="Policepardfaut"/>
    <w:link w:val="Retraitcorpsdetexte"/>
    <w:rsid w:val="00B84A69"/>
    <w:rPr>
      <w:rFonts w:ascii="Arial" w:eastAsia="Times" w:hAnsi="Arial" w:cs="Times New Roman"/>
      <w:szCs w:val="20"/>
      <w:lang w:val="fr-FR" w:eastAsia="fr-FR"/>
    </w:rPr>
  </w:style>
  <w:style w:type="paragraph" w:styleId="Corpsdetexte3">
    <w:name w:val="Body Text 3"/>
    <w:basedOn w:val="Normal"/>
    <w:link w:val="Corpsdetexte3Car"/>
    <w:rsid w:val="00B84A69"/>
    <w:pPr>
      <w:tabs>
        <w:tab w:val="left" w:pos="580"/>
        <w:tab w:val="left" w:pos="2220"/>
        <w:tab w:val="left" w:pos="5100"/>
      </w:tabs>
      <w:jc w:val="both"/>
    </w:pPr>
    <w:rPr>
      <w:rFonts w:ascii="Arial" w:eastAsia="Times" w:hAnsi="Arial"/>
      <w:b/>
      <w:szCs w:val="20"/>
      <w:lang w:eastAsia="fr-FR"/>
    </w:rPr>
  </w:style>
  <w:style w:type="character" w:customStyle="1" w:styleId="Corpsdetexte3Car">
    <w:name w:val="Corps de texte 3 Car"/>
    <w:basedOn w:val="Policepardfaut"/>
    <w:link w:val="Corpsdetexte3"/>
    <w:rsid w:val="00B84A69"/>
    <w:rPr>
      <w:rFonts w:ascii="Arial" w:eastAsia="Times" w:hAnsi="Arial" w:cs="Times New Roman"/>
      <w:b/>
      <w:szCs w:val="20"/>
      <w:lang w:val="fr-FR" w:eastAsia="fr-FR"/>
    </w:rPr>
  </w:style>
  <w:style w:type="character" w:customStyle="1" w:styleId="apple-converted-space">
    <w:name w:val="apple-converted-space"/>
    <w:basedOn w:val="Policepardfaut"/>
    <w:rsid w:val="00981F07"/>
  </w:style>
  <w:style w:type="character" w:customStyle="1" w:styleId="normaltextrun">
    <w:name w:val="normaltextrun"/>
    <w:basedOn w:val="Policepardfaut"/>
    <w:rsid w:val="0085386D"/>
  </w:style>
  <w:style w:type="character" w:customStyle="1" w:styleId="eop">
    <w:name w:val="eop"/>
    <w:basedOn w:val="Policepardfaut"/>
    <w:rsid w:val="0085386D"/>
  </w:style>
  <w:style w:type="paragraph" w:styleId="Paragraphedeliste">
    <w:name w:val="List Paragraph"/>
    <w:basedOn w:val="Normal"/>
    <w:uiPriority w:val="34"/>
    <w:qFormat/>
    <w:rsid w:val="00D3576A"/>
    <w:pPr>
      <w:ind w:left="720"/>
      <w:contextualSpacing/>
    </w:pPr>
  </w:style>
  <w:style w:type="character" w:customStyle="1" w:styleId="selectable-text">
    <w:name w:val="selectable-text"/>
    <w:basedOn w:val="Policepardfaut"/>
    <w:rsid w:val="00D3576A"/>
  </w:style>
  <w:style w:type="paragraph" w:styleId="Rvision">
    <w:name w:val="Revision"/>
    <w:hidden/>
    <w:uiPriority w:val="99"/>
    <w:semiHidden/>
    <w:rsid w:val="0040191C"/>
    <w:rPr>
      <w:rFonts w:ascii="Cambria" w:eastAsia="Cambria" w:hAnsi="Cambria"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365430">
      <w:bodyDiv w:val="1"/>
      <w:marLeft w:val="0"/>
      <w:marRight w:val="0"/>
      <w:marTop w:val="0"/>
      <w:marBottom w:val="0"/>
      <w:divBdr>
        <w:top w:val="none" w:sz="0" w:space="0" w:color="auto"/>
        <w:left w:val="none" w:sz="0" w:space="0" w:color="auto"/>
        <w:bottom w:val="none" w:sz="0" w:space="0" w:color="auto"/>
        <w:right w:val="none" w:sz="0" w:space="0" w:color="auto"/>
      </w:divBdr>
    </w:div>
    <w:div w:id="10268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chancellerie@vd.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495</Words>
  <Characters>2724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5</cp:revision>
  <cp:lastPrinted>2023-01-08T17:27:00Z</cp:lastPrinted>
  <dcterms:created xsi:type="dcterms:W3CDTF">2023-01-26T16:56:00Z</dcterms:created>
  <dcterms:modified xsi:type="dcterms:W3CDTF">2023-01-26T21:05:00Z</dcterms:modified>
</cp:coreProperties>
</file>