
<file path=[Content_Types].xml><?xml version="1.0" encoding="utf-8"?>
<Types xmlns="http://schemas.openxmlformats.org/package/2006/content-types">
  <Override PartName="/word/numbering.xml" ContentType="application/vnd.openxmlformats-officedocument.wordprocessingml.numbering+xml"/>
  <Default Extension="tiff" ContentType="image/tiff"/>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07E9" w:rsidRDefault="008D07E9">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right"/>
        <w:rPr>
          <w:rFonts w:ascii="Gill Sans" w:eastAsia="Gill Sans" w:hAnsi="Gill Sans" w:cs="Gill Sans"/>
        </w:rPr>
      </w:pPr>
    </w:p>
    <w:p w:rsidR="008D07E9" w:rsidRDefault="0069511B">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right"/>
        <w:rPr>
          <w:rFonts w:ascii="Gill Sans" w:eastAsia="Gill Sans" w:hAnsi="Gill Sans" w:cs="Gill Sans"/>
        </w:rPr>
      </w:pPr>
      <w:r>
        <w:rPr>
          <w:rFonts w:ascii="Gill Sans" w:hAnsi="Gill Sans"/>
        </w:rPr>
        <w:t>À toutes les personnes travaillant au gymnase de La Cité</w:t>
      </w:r>
    </w:p>
    <w:p w:rsidR="008D07E9" w:rsidRDefault="008D07E9">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right"/>
        <w:rPr>
          <w:rFonts w:ascii="Gill Sans" w:eastAsia="Gill Sans" w:hAnsi="Gill Sans" w:cs="Gill Sans"/>
          <w:i/>
          <w:iCs/>
        </w:rPr>
      </w:pPr>
    </w:p>
    <w:p w:rsidR="008D07E9" w:rsidRDefault="008D07E9">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Gill Sans" w:eastAsia="Gill Sans" w:hAnsi="Gill Sans" w:cs="Gill Sans"/>
          <w:i/>
          <w:iCs/>
        </w:rPr>
      </w:pPr>
    </w:p>
    <w:p w:rsidR="008D07E9" w:rsidRDefault="0069511B">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right"/>
        <w:rPr>
          <w:rFonts w:ascii="Gill Sans" w:eastAsia="Gill Sans" w:hAnsi="Gill Sans" w:cs="Gill Sans"/>
        </w:rPr>
      </w:pPr>
      <w:r>
        <w:rPr>
          <w:rFonts w:ascii="Gill Sans" w:hAnsi="Gill Sans"/>
          <w:lang w:val="it-IT"/>
        </w:rPr>
        <w:t>La Cit</w:t>
      </w:r>
      <w:r>
        <w:rPr>
          <w:rFonts w:ascii="Gill Sans" w:hAnsi="Gill Sans"/>
        </w:rPr>
        <w:t>é, le 20.12.2017</w:t>
      </w:r>
    </w:p>
    <w:p w:rsidR="008D07E9" w:rsidRDefault="008D07E9">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right"/>
        <w:rPr>
          <w:rFonts w:ascii="Gill Sans" w:eastAsia="Gill Sans" w:hAnsi="Gill Sans" w:cs="Gill Sans"/>
        </w:rPr>
      </w:pPr>
    </w:p>
    <w:p w:rsidR="008D07E9" w:rsidRDefault="0069511B">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Gill Sans" w:eastAsia="Gill Sans" w:hAnsi="Gill Sans" w:cs="Gill Sans"/>
        </w:rPr>
      </w:pPr>
      <w:r>
        <w:rPr>
          <w:rFonts w:ascii="Gill Sans" w:hAnsi="Gill Sans"/>
        </w:rPr>
        <w:t>Chères et Chers collè</w:t>
      </w:r>
      <w:r>
        <w:rPr>
          <w:rFonts w:ascii="Gill Sans" w:hAnsi="Gill Sans"/>
          <w:lang w:val="pt-PT"/>
        </w:rPr>
        <w:t>gues,</w:t>
      </w:r>
    </w:p>
    <w:p w:rsidR="008D07E9" w:rsidRDefault="008D07E9">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Gill Sans" w:eastAsia="Gill Sans" w:hAnsi="Gill Sans" w:cs="Gill Sans"/>
        </w:rPr>
      </w:pPr>
    </w:p>
    <w:p w:rsidR="008D07E9" w:rsidRDefault="0069511B">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Gill Sans" w:eastAsia="Gill Sans" w:hAnsi="Gill Sans" w:cs="Gill Sans"/>
        </w:rPr>
      </w:pPr>
      <w:r>
        <w:rPr>
          <w:rFonts w:ascii="Gill Sans" w:hAnsi="Gill Sans"/>
        </w:rPr>
        <w:t xml:space="preserve">Pour faire suite à l’assemblée générale de la fonction publique portant sur notre retraite du </w:t>
      </w:r>
      <w:r>
        <w:rPr>
          <w:rFonts w:ascii="Gill Sans" w:hAnsi="Gill Sans"/>
          <w:u w:val="single"/>
        </w:rPr>
        <w:t>jeudi 7 décembre dernier, ainsi qu’à notre résolution adoptée par 66 collègues à ce jour</w:t>
      </w:r>
      <w:r w:rsidRPr="00A524EB">
        <w:rPr>
          <w:rFonts w:ascii="Gill Sans" w:hAnsi="Gill Sans"/>
        </w:rPr>
        <w:t xml:space="preserve">, </w:t>
      </w:r>
      <w:r>
        <w:rPr>
          <w:rFonts w:ascii="Gill Sans" w:hAnsi="Gill Sans"/>
        </w:rPr>
        <w:t>nous vous invitons à participer nombreuses et nombreux à une prochaine assemblée générale de notre établissement. Lors de cette réunion, il sera notamment question de confirmer ou non le pré</w:t>
      </w:r>
      <w:r>
        <w:rPr>
          <w:rFonts w:ascii="Gill Sans" w:hAnsi="Gill Sans"/>
          <w:lang w:val="da-DK"/>
        </w:rPr>
        <w:t xml:space="preserve">avis </w:t>
      </w:r>
      <w:r>
        <w:rPr>
          <w:rFonts w:ascii="Gill Sans" w:hAnsi="Gill Sans"/>
        </w:rPr>
        <w:t>décidé le 7 décembre (et soutenu par notre résolution) pour une journée d’action</w:t>
      </w:r>
      <w:r w:rsidR="00A524EB">
        <w:rPr>
          <w:rFonts w:ascii="Gill Sans" w:hAnsi="Gill Sans"/>
        </w:rPr>
        <w:t>s</w:t>
      </w:r>
      <w:r>
        <w:rPr>
          <w:rFonts w:ascii="Gill Sans" w:hAnsi="Gill Sans"/>
        </w:rPr>
        <w:t xml:space="preserve"> et de grève le 25 janvier prochain. Nous y discuterons également de l’éventuelle organisation de cette journée.  </w:t>
      </w:r>
    </w:p>
    <w:p w:rsidR="008D07E9" w:rsidRDefault="008D07E9">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Gill Sans" w:eastAsia="Gill Sans" w:hAnsi="Gill Sans" w:cs="Gill Sans"/>
        </w:rPr>
      </w:pPr>
    </w:p>
    <w:p w:rsidR="008D07E9" w:rsidRDefault="0069511B">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b/>
          <w:bCs/>
        </w:rPr>
      </w:pPr>
      <w:r>
        <w:rPr>
          <w:b/>
          <w:bCs/>
        </w:rPr>
        <w:t>Nous vos convions donc à une</w:t>
      </w:r>
    </w:p>
    <w:p w:rsidR="008D07E9" w:rsidRDefault="0069511B">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pPr>
      <w:r>
        <w:rPr>
          <w:noProof/>
        </w:rPr>
        <w:drawing>
          <wp:anchor distT="152400" distB="152400" distL="152400" distR="152400" simplePos="0" relativeHeight="251659264" behindDoc="0" locked="0" layoutInCell="1" allowOverlap="1">
            <wp:simplePos x="0" y="0"/>
            <wp:positionH relativeFrom="margin">
              <wp:posOffset>4772749</wp:posOffset>
            </wp:positionH>
            <wp:positionV relativeFrom="line">
              <wp:posOffset>291800</wp:posOffset>
            </wp:positionV>
            <wp:extent cx="955298" cy="855969"/>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5">
                      <a:extLst/>
                    </a:blip>
                    <a:stretch>
                      <a:fillRect/>
                    </a:stretch>
                  </pic:blipFill>
                  <pic:spPr>
                    <a:xfrm>
                      <a:off x="0" y="0"/>
                      <a:ext cx="955298" cy="855969"/>
                    </a:xfrm>
                    <a:prstGeom prst="rect">
                      <a:avLst/>
                    </a:prstGeom>
                    <a:ln w="12700" cap="flat">
                      <a:noFill/>
                      <a:miter lim="400000"/>
                    </a:ln>
                    <a:effectLst/>
                  </pic:spPr>
                </pic:pic>
              </a:graphicData>
            </a:graphic>
          </wp:anchor>
        </w:drawing>
      </w:r>
    </w:p>
    <w:p w:rsidR="008D07E9" w:rsidRDefault="008D07E9">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pPr>
    </w:p>
    <w:p w:rsidR="008D07E9" w:rsidRDefault="0069511B">
      <w:pPr>
        <w:pStyle w:val="Formatlibre"/>
        <w:jc w:val="center"/>
        <w:rPr>
          <w:color w:val="C93E98"/>
          <w:sz w:val="28"/>
          <w:szCs w:val="28"/>
        </w:rPr>
      </w:pPr>
      <w:r>
        <w:rPr>
          <w:color w:val="C93E98"/>
          <w:sz w:val="28"/>
          <w:szCs w:val="28"/>
        </w:rPr>
        <w:t>ASSEMBLÉE GÉNÉ</w:t>
      </w:r>
      <w:r>
        <w:rPr>
          <w:color w:val="C93E98"/>
          <w:sz w:val="28"/>
          <w:szCs w:val="28"/>
          <w:lang w:val="pt-PT"/>
        </w:rPr>
        <w:t>RALE CPEV</w:t>
      </w:r>
    </w:p>
    <w:p w:rsidR="008D07E9" w:rsidRDefault="0069511B">
      <w:pPr>
        <w:pStyle w:val="Formatlibre"/>
        <w:jc w:val="center"/>
        <w:rPr>
          <w:color w:val="C93E98"/>
          <w:sz w:val="28"/>
          <w:szCs w:val="28"/>
        </w:rPr>
      </w:pPr>
      <w:r>
        <w:rPr>
          <w:color w:val="C93E98"/>
          <w:sz w:val="28"/>
          <w:szCs w:val="28"/>
          <w:lang w:val="es-ES_tradnl"/>
        </w:rPr>
        <w:t>AU GYMNASE DE LA CIT</w:t>
      </w:r>
      <w:r>
        <w:rPr>
          <w:color w:val="C93E98"/>
          <w:sz w:val="28"/>
          <w:szCs w:val="28"/>
        </w:rPr>
        <w:t>É</w:t>
      </w:r>
    </w:p>
    <w:p w:rsidR="008D07E9" w:rsidRDefault="0069511B">
      <w:pPr>
        <w:pStyle w:val="Formatlibre"/>
        <w:jc w:val="center"/>
        <w:rPr>
          <w:color w:val="C93E98"/>
          <w:sz w:val="28"/>
          <w:szCs w:val="28"/>
        </w:rPr>
      </w:pPr>
      <w:r>
        <w:rPr>
          <w:color w:val="C93E98"/>
          <w:sz w:val="28"/>
          <w:szCs w:val="28"/>
        </w:rPr>
        <w:t>LUNDI 15 janvier 2018</w:t>
      </w:r>
      <w:r>
        <w:rPr>
          <w:color w:val="C93E98"/>
          <w:sz w:val="28"/>
          <w:szCs w:val="28"/>
          <w:lang w:val="pt-PT"/>
        </w:rPr>
        <w:t>, de 12h</w:t>
      </w:r>
      <w:r>
        <w:rPr>
          <w:color w:val="C93E98"/>
          <w:sz w:val="28"/>
          <w:szCs w:val="28"/>
        </w:rPr>
        <w:t>10 à 13h15</w:t>
      </w:r>
    </w:p>
    <w:p w:rsidR="008D07E9" w:rsidRPr="0069511B" w:rsidRDefault="0069511B">
      <w:pPr>
        <w:pStyle w:val="Formatlibre"/>
        <w:jc w:val="center"/>
        <w:rPr>
          <w:i/>
          <w:color w:val="C93E98"/>
          <w:sz w:val="28"/>
          <w:szCs w:val="28"/>
        </w:rPr>
      </w:pPr>
      <w:r w:rsidRPr="0069511B">
        <w:rPr>
          <w:i/>
          <w:color w:val="C93E98"/>
          <w:sz w:val="28"/>
          <w:szCs w:val="28"/>
          <w:lang w:val="es-ES_tradnl"/>
        </w:rPr>
        <w:t xml:space="preserve">SALLE </w:t>
      </w:r>
      <w:r w:rsidRPr="0069511B">
        <w:rPr>
          <w:i/>
          <w:noProof/>
        </w:rPr>
        <w:drawing>
          <wp:anchor distT="152400" distB="152400" distL="152400" distR="152400" simplePos="0" relativeHeight="251657216" behindDoc="1" locked="0" layoutInCell="1" allowOverlap="1">
            <wp:simplePos x="0" y="0"/>
            <wp:positionH relativeFrom="page">
              <wp:posOffset>673100</wp:posOffset>
            </wp:positionH>
            <wp:positionV relativeFrom="page">
              <wp:posOffset>165100</wp:posOffset>
            </wp:positionV>
            <wp:extent cx="1846218" cy="1219200"/>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tirelire_epargne_dettes_425-266x176.png"/>
                    <pic:cNvPicPr>
                      <a:picLocks noChangeAspect="1"/>
                    </pic:cNvPicPr>
                  </pic:nvPicPr>
                  <pic:blipFill>
                    <a:blip r:embed="rId6">
                      <a:extLst/>
                    </a:blip>
                    <a:stretch>
                      <a:fillRect/>
                    </a:stretch>
                  </pic:blipFill>
                  <pic:spPr>
                    <a:xfrm>
                      <a:off x="0" y="0"/>
                      <a:ext cx="1846218" cy="1219200"/>
                    </a:xfrm>
                    <a:prstGeom prst="rect">
                      <a:avLst/>
                    </a:prstGeom>
                    <a:ln w="12700" cap="flat">
                      <a:noFill/>
                      <a:miter lim="400000"/>
                    </a:ln>
                    <a:effectLst/>
                  </pic:spPr>
                </pic:pic>
              </a:graphicData>
            </a:graphic>
          </wp:anchor>
        </w:drawing>
      </w:r>
      <w:r w:rsidR="00ED1D5B">
        <w:rPr>
          <w:i/>
          <w:color w:val="C93E98"/>
          <w:sz w:val="28"/>
          <w:szCs w:val="28"/>
          <w:lang w:val="es-ES_tradnl"/>
        </w:rPr>
        <w:t>AA40</w:t>
      </w:r>
    </w:p>
    <w:p w:rsidR="008D07E9" w:rsidRDefault="0069511B">
      <w:pPr>
        <w:pStyle w:val="Formatlibre"/>
        <w:jc w:val="center"/>
        <w:rPr>
          <w:color w:val="FF6A00"/>
          <w:sz w:val="32"/>
          <w:szCs w:val="32"/>
        </w:rPr>
      </w:pPr>
      <w:r>
        <w:rPr>
          <w:noProof/>
          <w:color w:val="FF6A00"/>
          <w:sz w:val="32"/>
          <w:szCs w:val="32"/>
        </w:rPr>
        <w:drawing>
          <wp:anchor distT="152400" distB="152400" distL="152400" distR="152400" simplePos="0" relativeHeight="251660288" behindDoc="0" locked="0" layoutInCell="1" allowOverlap="1">
            <wp:simplePos x="0" y="0"/>
            <wp:positionH relativeFrom="margin">
              <wp:posOffset>5943600</wp:posOffset>
            </wp:positionH>
            <wp:positionV relativeFrom="line">
              <wp:posOffset>89535</wp:posOffset>
            </wp:positionV>
            <wp:extent cx="767715" cy="687705"/>
            <wp:effectExtent l="2540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5">
                      <a:extLst/>
                    </a:blip>
                    <a:stretch>
                      <a:fillRect/>
                    </a:stretch>
                  </pic:blipFill>
                  <pic:spPr>
                    <a:xfrm>
                      <a:off x="0" y="0"/>
                      <a:ext cx="767715" cy="687705"/>
                    </a:xfrm>
                    <a:prstGeom prst="rect">
                      <a:avLst/>
                    </a:prstGeom>
                    <a:ln w="12700" cap="flat">
                      <a:noFill/>
                      <a:miter lim="400000"/>
                    </a:ln>
                    <a:effectLst/>
                  </pic:spPr>
                </pic:pic>
              </a:graphicData>
            </a:graphic>
          </wp:anchor>
        </w:drawing>
      </w:r>
    </w:p>
    <w:p w:rsidR="008D07E9" w:rsidRDefault="0069511B">
      <w:pPr>
        <w:pStyle w:val="Formatlibre"/>
        <w:numPr>
          <w:ilvl w:val="0"/>
          <w:numId w:val="2"/>
        </w:numPr>
        <w:rPr>
          <w:rFonts w:ascii="Gill Sans" w:eastAsia="Gill Sans" w:hAnsi="Gill Sans" w:cs="Gill Sans"/>
        </w:rPr>
      </w:pPr>
      <w:r>
        <w:rPr>
          <w:rFonts w:ascii="Gill Sans" w:hAnsi="Gill Sans"/>
        </w:rPr>
        <w:t>Ordre du jour et adoption</w:t>
      </w:r>
    </w:p>
    <w:p w:rsidR="008D07E9" w:rsidRDefault="0069511B">
      <w:pPr>
        <w:pStyle w:val="Formatlibre"/>
        <w:numPr>
          <w:ilvl w:val="0"/>
          <w:numId w:val="2"/>
        </w:numPr>
        <w:rPr>
          <w:rFonts w:ascii="Gill Sans" w:eastAsia="Gill Sans" w:hAnsi="Gill Sans" w:cs="Gill Sans"/>
          <w:u w:val="single"/>
        </w:rPr>
      </w:pPr>
      <w:r>
        <w:rPr>
          <w:rFonts w:ascii="Gill Sans" w:hAnsi="Gill Sans"/>
        </w:rPr>
        <w:t xml:space="preserve">Information: retour sur les négociations avec le Conseil d’Etat, calendrier de mobilisation, décisions de l’AG de la fonction publique du </w:t>
      </w:r>
      <w:r>
        <w:rPr>
          <w:rFonts w:ascii="Gill Sans" w:hAnsi="Gill Sans"/>
          <w:u w:val="single"/>
        </w:rPr>
        <w:t>11 janvier 2018</w:t>
      </w:r>
    </w:p>
    <w:p w:rsidR="008D07E9" w:rsidRDefault="0069511B">
      <w:pPr>
        <w:pStyle w:val="Formatlibre"/>
        <w:numPr>
          <w:ilvl w:val="0"/>
          <w:numId w:val="2"/>
        </w:numPr>
        <w:rPr>
          <w:rFonts w:ascii="Gill Sans" w:eastAsia="Gill Sans" w:hAnsi="Gill Sans" w:cs="Gill Sans"/>
        </w:rPr>
      </w:pPr>
      <w:r>
        <w:rPr>
          <w:rFonts w:ascii="Gill Sans" w:hAnsi="Gill Sans"/>
        </w:rPr>
        <w:t>Etat de la mobilisation sur les lieux de travail dans le canton</w:t>
      </w:r>
    </w:p>
    <w:p w:rsidR="008D07E9" w:rsidRDefault="0069511B">
      <w:pPr>
        <w:pStyle w:val="Formatlibre"/>
        <w:numPr>
          <w:ilvl w:val="0"/>
          <w:numId w:val="2"/>
        </w:numPr>
        <w:rPr>
          <w:rFonts w:ascii="Gill Sans" w:eastAsia="Gill Sans" w:hAnsi="Gill Sans" w:cs="Gill Sans"/>
        </w:rPr>
      </w:pPr>
      <w:r>
        <w:rPr>
          <w:rFonts w:ascii="Gill Sans" w:hAnsi="Gill Sans"/>
        </w:rPr>
        <w:t>Décisions et vote</w:t>
      </w:r>
      <w:r w:rsidR="007A1084">
        <w:rPr>
          <w:rFonts w:ascii="Gill Sans" w:hAnsi="Gill Sans"/>
        </w:rPr>
        <w:t>s</w:t>
      </w:r>
      <w:r>
        <w:rPr>
          <w:rFonts w:ascii="Gill Sans" w:hAnsi="Gill Sans"/>
        </w:rPr>
        <w:t xml:space="preserve"> du personnel de la Cité concernant la journée du 25 janvier 2018 (confirmation ou non du préavis de grève, actions, comité de mobilisation etc.)</w:t>
      </w:r>
    </w:p>
    <w:p w:rsidR="008D07E9" w:rsidRDefault="0069511B">
      <w:pPr>
        <w:pStyle w:val="Formatlibre"/>
        <w:numPr>
          <w:ilvl w:val="0"/>
          <w:numId w:val="2"/>
        </w:numPr>
        <w:rPr>
          <w:rFonts w:ascii="Gill Sans" w:eastAsia="Gill Sans" w:hAnsi="Gill Sans" w:cs="Gill Sans"/>
        </w:rPr>
      </w:pPr>
      <w:r>
        <w:rPr>
          <w:rFonts w:ascii="Gill Sans" w:hAnsi="Gill Sans"/>
        </w:rPr>
        <w:t>Journée du 25 janvier: pré-organisation</w:t>
      </w:r>
    </w:p>
    <w:p w:rsidR="008D07E9" w:rsidRDefault="0069511B">
      <w:pPr>
        <w:pStyle w:val="Formatlibre"/>
        <w:numPr>
          <w:ilvl w:val="0"/>
          <w:numId w:val="2"/>
        </w:numPr>
        <w:rPr>
          <w:rFonts w:ascii="Gill Sans" w:eastAsia="Gill Sans" w:hAnsi="Gill Sans" w:cs="Gill Sans"/>
        </w:rPr>
      </w:pPr>
      <w:r>
        <w:rPr>
          <w:rFonts w:ascii="Gill Sans" w:hAnsi="Gill Sans"/>
        </w:rPr>
        <w:t>Divers</w:t>
      </w:r>
    </w:p>
    <w:p w:rsidR="008D07E9" w:rsidRDefault="008D07E9" w:rsidP="007607EB">
      <w:pPr>
        <w:pStyle w:val="Formatlibre"/>
        <w:rPr>
          <w:color w:val="C85E05"/>
          <w:sz w:val="32"/>
          <w:szCs w:val="32"/>
        </w:rPr>
      </w:pPr>
    </w:p>
    <w:p w:rsidR="008D07E9" w:rsidRDefault="0069511B">
      <w:pPr>
        <w:pStyle w:val="Formatlibre"/>
        <w:jc w:val="center"/>
        <w:rPr>
          <w:i/>
          <w:iCs/>
          <w:color w:val="C93E98"/>
          <w:sz w:val="32"/>
          <w:szCs w:val="32"/>
        </w:rPr>
      </w:pPr>
      <w:r>
        <w:rPr>
          <w:color w:val="C93E98"/>
          <w:sz w:val="32"/>
          <w:szCs w:val="32"/>
        </w:rPr>
        <w:t>Afin de continuer à vous informer au sujet de votre retraite, pour dire non à 2 ans de plus de travail, ou à une perte de salaire net de 200frs.</w:t>
      </w:r>
      <w:r w:rsidR="008B344B">
        <w:rPr>
          <w:color w:val="C93E98"/>
          <w:sz w:val="32"/>
          <w:szCs w:val="32"/>
        </w:rPr>
        <w:t xml:space="preserve"> </w:t>
      </w:r>
      <w:r>
        <w:rPr>
          <w:color w:val="C93E98"/>
          <w:sz w:val="32"/>
          <w:szCs w:val="32"/>
        </w:rPr>
        <w:t>par mois,  venez à cette AG</w:t>
      </w:r>
      <w:r>
        <w:rPr>
          <w:color w:val="C93E98"/>
          <w:sz w:val="32"/>
          <w:szCs w:val="32"/>
          <w:lang w:val="ru-RU"/>
        </w:rPr>
        <w:t>!</w:t>
      </w:r>
    </w:p>
    <w:p w:rsidR="008D07E9" w:rsidRDefault="008D07E9">
      <w:pPr>
        <w:pStyle w:val="Formatlibre"/>
        <w:jc w:val="center"/>
        <w:rPr>
          <w:color w:val="E32400"/>
          <w:sz w:val="32"/>
          <w:szCs w:val="32"/>
        </w:rPr>
      </w:pPr>
    </w:p>
    <w:p w:rsidR="008D07E9" w:rsidRDefault="008D07E9" w:rsidP="007607EB">
      <w:pPr>
        <w:pStyle w:val="Formatlibre"/>
        <w:rPr>
          <w:color w:val="E32400"/>
          <w:sz w:val="32"/>
          <w:szCs w:val="32"/>
        </w:rPr>
      </w:pPr>
    </w:p>
    <w:p w:rsidR="008D07E9" w:rsidRDefault="0069511B">
      <w:pPr>
        <w:pStyle w:val="Formatlibre"/>
        <w:rPr>
          <w:rFonts w:ascii="Gill Sans" w:eastAsia="Gill Sans" w:hAnsi="Gill Sans" w:cs="Gill Sans"/>
        </w:rPr>
      </w:pPr>
      <w:r>
        <w:rPr>
          <w:rFonts w:ascii="Gill Sans" w:hAnsi="Gill Sans"/>
        </w:rPr>
        <w:t>Au plaisir de vous retrouver nombreuses et nombreux à l’occasion de cette séance,</w:t>
      </w:r>
    </w:p>
    <w:p w:rsidR="008D07E9" w:rsidRDefault="008D07E9">
      <w:pPr>
        <w:pStyle w:val="Formatlibre"/>
        <w:rPr>
          <w:rFonts w:ascii="Gill Sans" w:eastAsia="Gill Sans" w:hAnsi="Gill Sans" w:cs="Gill Sans"/>
        </w:rPr>
      </w:pPr>
    </w:p>
    <w:p w:rsidR="008D07E9" w:rsidRDefault="0069511B">
      <w:pPr>
        <w:pStyle w:val="Formatlibre"/>
        <w:rPr>
          <w:rFonts w:ascii="Gill Sans" w:eastAsia="Gill Sans" w:hAnsi="Gill Sans" w:cs="Gill Sans"/>
        </w:rPr>
      </w:pPr>
      <w:r>
        <w:rPr>
          <w:rFonts w:ascii="Gill Sans" w:hAnsi="Gill Sans"/>
        </w:rPr>
        <w:t>Les délégué</w:t>
      </w:r>
      <w:r>
        <w:rPr>
          <w:rFonts w:ascii="Gill Sans" w:hAnsi="Gill Sans"/>
          <w:lang w:val="it-IT"/>
        </w:rPr>
        <w:t>.e.s</w:t>
      </w:r>
    </w:p>
    <w:p w:rsidR="008D07E9" w:rsidRDefault="008D07E9">
      <w:pPr>
        <w:pStyle w:val="Formatlibre"/>
        <w:rPr>
          <w:rFonts w:ascii="Gill Sans" w:eastAsia="Gill Sans" w:hAnsi="Gill Sans" w:cs="Gill Sans"/>
        </w:rPr>
      </w:pPr>
    </w:p>
    <w:p w:rsidR="008D07E9" w:rsidRDefault="008D07E9">
      <w:pPr>
        <w:pStyle w:val="Formatlibre"/>
        <w:rPr>
          <w:rFonts w:ascii="Gill Sans" w:eastAsia="Gill Sans" w:hAnsi="Gill Sans" w:cs="Gill Sans"/>
        </w:rPr>
      </w:pPr>
    </w:p>
    <w:p w:rsidR="008D07E9" w:rsidRDefault="008D07E9">
      <w:pPr>
        <w:pStyle w:val="Formatlibre"/>
        <w:rPr>
          <w:rFonts w:ascii="Gill Sans" w:eastAsia="Gill Sans" w:hAnsi="Gill Sans" w:cs="Gill Sans"/>
        </w:rPr>
      </w:pPr>
    </w:p>
    <w:p w:rsidR="007607EB" w:rsidRDefault="007607EB">
      <w:pPr>
        <w:pStyle w:val="Formatlibre"/>
        <w:rPr>
          <w:rFonts w:ascii="Gill Sans" w:hAnsi="Gill Sans" w:cs="Gill Sans"/>
          <w:sz w:val="22"/>
        </w:rPr>
      </w:pPr>
      <w:r w:rsidRPr="007607EB">
        <w:rPr>
          <w:rFonts w:ascii="Gill Sans" w:hAnsi="Gill Sans" w:cs="Gill Sans"/>
          <w:sz w:val="22"/>
        </w:rPr>
        <w:t xml:space="preserve">NB. La mobilisation s’organise dans le canton. Si vous souhaitez vous informer sur ce qui se passe dans les différents lieux de travail de nos collègues de la fonction publique, vous pouvez vous rendre à l’adresse suivante, mise à jour régulièrement: </w:t>
      </w:r>
      <w:hyperlink r:id="rId7" w:history="1">
        <w:r w:rsidRPr="003125C7">
          <w:rPr>
            <w:rStyle w:val="Lienhypertexte"/>
            <w:rFonts w:ascii="Gill Sans" w:hAnsi="Gill Sans" w:cs="Gill Sans"/>
            <w:sz w:val="22"/>
          </w:rPr>
          <w:t>http://vaud.ssp-vpod.ch/campagnes/lutter-pour-nos-retraites/etat-de-la-mobilisation/</w:t>
        </w:r>
      </w:hyperlink>
    </w:p>
    <w:p w:rsidR="008D07E9" w:rsidRDefault="008D07E9">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pPr>
    </w:p>
    <w:sectPr w:rsidR="008D07E9" w:rsidSect="008D07E9">
      <w:headerReference w:type="default" r:id="rId8"/>
      <w:footerReference w:type="default" r:id="rId9"/>
      <w:pgSz w:w="11900" w:h="16840"/>
      <w:pgMar w:top="1134" w:right="1134" w:bottom="1134" w:left="1134" w:header="709" w:footer="85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Gill Sans">
    <w:panose1 w:val="020B05020201040202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7E9" w:rsidRDefault="008D07E9">
    <w:pPr>
      <w:pStyle w:val="En-tteetbasdepage"/>
    </w:pP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7E9" w:rsidRDefault="0069511B">
    <w:pPr>
      <w:pStyle w:val="En-tteetbasdepag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pPr>
    <w:r>
      <w:rPr>
        <w:b/>
        <w:bCs/>
      </w:rPr>
      <w:t>CPEV</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1A7322"/>
    <w:multiLevelType w:val="hybridMultilevel"/>
    <w:tmpl w:val="420AD42A"/>
    <w:styleLink w:val="Lgal"/>
    <w:lvl w:ilvl="0" w:tplc="E3A60DF2">
      <w:start w:val="1"/>
      <w:numFmt w:val="decimal"/>
      <w:lvlText w:val="%1."/>
      <w:lvlJc w:val="left"/>
      <w:pPr>
        <w:ind w:left="480" w:hanging="480"/>
      </w:pPr>
      <w:rPr>
        <w:rFonts w:hAnsi="Arial Unicode MS"/>
        <w:caps w:val="0"/>
        <w:smallCaps w:val="0"/>
        <w:strike w:val="0"/>
        <w:dstrike w:val="0"/>
        <w:outline w:val="0"/>
        <w:emboss w:val="0"/>
        <w:imprint w:val="0"/>
        <w:spacing w:val="0"/>
        <w:w w:val="100"/>
        <w:kern w:val="0"/>
        <w:position w:val="0"/>
        <w:highlight w:val="none"/>
        <w:vertAlign w:val="baseline"/>
      </w:rPr>
    </w:lvl>
    <w:lvl w:ilvl="1" w:tplc="7110DC08">
      <w:start w:val="1"/>
      <w:numFmt w:val="decimal"/>
      <w:lvlText w:val="%1.%2."/>
      <w:lvlJc w:val="left"/>
      <w:pPr>
        <w:ind w:left="1008" w:hanging="648"/>
      </w:pPr>
      <w:rPr>
        <w:rFonts w:hAnsi="Arial Unicode MS"/>
        <w:caps w:val="0"/>
        <w:smallCaps w:val="0"/>
        <w:strike w:val="0"/>
        <w:dstrike w:val="0"/>
        <w:outline w:val="0"/>
        <w:emboss w:val="0"/>
        <w:imprint w:val="0"/>
        <w:spacing w:val="0"/>
        <w:w w:val="100"/>
        <w:kern w:val="0"/>
        <w:position w:val="0"/>
        <w:highlight w:val="none"/>
        <w:vertAlign w:val="baseline"/>
      </w:rPr>
    </w:lvl>
    <w:lvl w:ilvl="2" w:tplc="BD30804C">
      <w:start w:val="1"/>
      <w:numFmt w:val="decimal"/>
      <w:lvlText w:val="%1.%2.%3."/>
      <w:lvlJc w:val="left"/>
      <w:pPr>
        <w:ind w:left="1584" w:hanging="864"/>
      </w:pPr>
      <w:rPr>
        <w:rFonts w:hAnsi="Arial Unicode MS"/>
        <w:caps w:val="0"/>
        <w:smallCaps w:val="0"/>
        <w:strike w:val="0"/>
        <w:dstrike w:val="0"/>
        <w:outline w:val="0"/>
        <w:emboss w:val="0"/>
        <w:imprint w:val="0"/>
        <w:spacing w:val="0"/>
        <w:w w:val="100"/>
        <w:kern w:val="0"/>
        <w:position w:val="0"/>
        <w:highlight w:val="none"/>
        <w:vertAlign w:val="baseline"/>
      </w:rPr>
    </w:lvl>
    <w:lvl w:ilvl="3" w:tplc="89109A0E">
      <w:start w:val="1"/>
      <w:numFmt w:val="decimal"/>
      <w:lvlText w:val="%1.%2.%3.%4."/>
      <w:lvlJc w:val="left"/>
      <w:pPr>
        <w:ind w:left="2131" w:hanging="1051"/>
      </w:pPr>
      <w:rPr>
        <w:rFonts w:hAnsi="Arial Unicode MS"/>
        <w:caps w:val="0"/>
        <w:smallCaps w:val="0"/>
        <w:strike w:val="0"/>
        <w:dstrike w:val="0"/>
        <w:outline w:val="0"/>
        <w:emboss w:val="0"/>
        <w:imprint w:val="0"/>
        <w:spacing w:val="0"/>
        <w:w w:val="100"/>
        <w:kern w:val="0"/>
        <w:position w:val="0"/>
        <w:highlight w:val="none"/>
        <w:vertAlign w:val="baseline"/>
      </w:rPr>
    </w:lvl>
    <w:lvl w:ilvl="4" w:tplc="A8124676">
      <w:start w:val="1"/>
      <w:numFmt w:val="decimal"/>
      <w:lvlText w:val="%1.%2.%3.%4.%5."/>
      <w:lvlJc w:val="left"/>
      <w:pPr>
        <w:ind w:left="2693" w:hanging="1253"/>
      </w:pPr>
      <w:rPr>
        <w:rFonts w:hAnsi="Arial Unicode MS"/>
        <w:caps w:val="0"/>
        <w:smallCaps w:val="0"/>
        <w:strike w:val="0"/>
        <w:dstrike w:val="0"/>
        <w:outline w:val="0"/>
        <w:emboss w:val="0"/>
        <w:imprint w:val="0"/>
        <w:spacing w:val="0"/>
        <w:w w:val="100"/>
        <w:kern w:val="0"/>
        <w:position w:val="0"/>
        <w:highlight w:val="none"/>
        <w:vertAlign w:val="baseline"/>
      </w:rPr>
    </w:lvl>
    <w:lvl w:ilvl="5" w:tplc="7390F6C0">
      <w:start w:val="1"/>
      <w:numFmt w:val="decimal"/>
      <w:lvlText w:val="%1.%2.%3.%4.%5.%6."/>
      <w:lvlJc w:val="left"/>
      <w:pPr>
        <w:ind w:left="3240" w:hanging="1440"/>
      </w:pPr>
      <w:rPr>
        <w:rFonts w:hAnsi="Arial Unicode MS"/>
        <w:caps w:val="0"/>
        <w:smallCaps w:val="0"/>
        <w:strike w:val="0"/>
        <w:dstrike w:val="0"/>
        <w:outline w:val="0"/>
        <w:emboss w:val="0"/>
        <w:imprint w:val="0"/>
        <w:spacing w:val="0"/>
        <w:w w:val="100"/>
        <w:kern w:val="0"/>
        <w:position w:val="0"/>
        <w:highlight w:val="none"/>
        <w:vertAlign w:val="baseline"/>
      </w:rPr>
    </w:lvl>
    <w:lvl w:ilvl="6" w:tplc="D5082692">
      <w:start w:val="1"/>
      <w:numFmt w:val="decimal"/>
      <w:lvlText w:val="%1.%2.%3.%4.%5.%6.%7."/>
      <w:lvlJc w:val="left"/>
      <w:pPr>
        <w:ind w:left="3816" w:hanging="1656"/>
      </w:pPr>
      <w:rPr>
        <w:rFonts w:hAnsi="Arial Unicode MS"/>
        <w:caps w:val="0"/>
        <w:smallCaps w:val="0"/>
        <w:strike w:val="0"/>
        <w:dstrike w:val="0"/>
        <w:outline w:val="0"/>
        <w:emboss w:val="0"/>
        <w:imprint w:val="0"/>
        <w:spacing w:val="0"/>
        <w:w w:val="100"/>
        <w:kern w:val="0"/>
        <w:position w:val="0"/>
        <w:highlight w:val="none"/>
        <w:vertAlign w:val="baseline"/>
      </w:rPr>
    </w:lvl>
    <w:lvl w:ilvl="7" w:tplc="160AFA54">
      <w:start w:val="1"/>
      <w:numFmt w:val="decimal"/>
      <w:lvlText w:val="%1.%2.%3.%4.%5.%6.%7.%8."/>
      <w:lvlJc w:val="left"/>
      <w:pPr>
        <w:ind w:left="4363" w:hanging="1843"/>
      </w:pPr>
      <w:rPr>
        <w:rFonts w:hAnsi="Arial Unicode MS"/>
        <w:caps w:val="0"/>
        <w:smallCaps w:val="0"/>
        <w:strike w:val="0"/>
        <w:dstrike w:val="0"/>
        <w:outline w:val="0"/>
        <w:emboss w:val="0"/>
        <w:imprint w:val="0"/>
        <w:spacing w:val="0"/>
        <w:w w:val="100"/>
        <w:kern w:val="0"/>
        <w:position w:val="0"/>
        <w:highlight w:val="none"/>
        <w:vertAlign w:val="baseline"/>
      </w:rPr>
    </w:lvl>
    <w:lvl w:ilvl="8" w:tplc="1CD2FB62">
      <w:start w:val="1"/>
      <w:numFmt w:val="decimal"/>
      <w:lvlText w:val="%1.%2.%3.%4.%5.%6.%7.%8.%9."/>
      <w:lvlJc w:val="left"/>
      <w:pPr>
        <w:ind w:left="4939" w:hanging="205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nsid w:val="6CD45FEB"/>
    <w:multiLevelType w:val="hybridMultilevel"/>
    <w:tmpl w:val="420AD42A"/>
    <w:numStyleLink w:val="Lga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revisionView w:comments="0" w:formatting="0"/>
  <w:doNotTrackMoves/>
  <w:defaultTabStop w:val="720"/>
  <w:hyphenationZone w:val="425"/>
  <w:characterSpacingControl w:val="doNotCompress"/>
  <w:compat/>
  <w:rsids>
    <w:rsidRoot w:val="008D07E9"/>
    <w:rsid w:val="002D2F87"/>
    <w:rsid w:val="004D5A90"/>
    <w:rsid w:val="00661312"/>
    <w:rsid w:val="0069511B"/>
    <w:rsid w:val="00695396"/>
    <w:rsid w:val="007607EB"/>
    <w:rsid w:val="007A1084"/>
    <w:rsid w:val="008B344B"/>
    <w:rsid w:val="008D07E9"/>
    <w:rsid w:val="00A524EB"/>
    <w:rsid w:val="00A53A94"/>
    <w:rsid w:val="00A94B18"/>
    <w:rsid w:val="00ED1D5B"/>
  </w:rsids>
  <m:mathPr>
    <m:mathFont m:val="Haettenschweiler"/>
    <m:brkBin m:val="before"/>
    <m:brkBinSub m:val="--"/>
    <m:smallFrac m:val="off"/>
    <m:dispDef m:val="off"/>
    <m:lMargin m:val="0"/>
    <m:rMargin m:val="0"/>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D07E9"/>
    <w:rPr>
      <w:sz w:val="24"/>
      <w:szCs w:val="24"/>
      <w:lang w:val="en-US" w:eastAsia="en-US"/>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character" w:styleId="Lienhypertexte">
    <w:name w:val="Hyperlink"/>
    <w:rsid w:val="008D07E9"/>
    <w:rPr>
      <w:u w:val="single"/>
    </w:rPr>
  </w:style>
  <w:style w:type="table" w:customStyle="1" w:styleId="TableNormal">
    <w:name w:val="Table Normal"/>
    <w:rsid w:val="008D07E9"/>
    <w:tblPr>
      <w:tblInd w:w="0" w:type="dxa"/>
      <w:tblCellMar>
        <w:top w:w="0" w:type="dxa"/>
        <w:left w:w="0" w:type="dxa"/>
        <w:bottom w:w="0" w:type="dxa"/>
        <w:right w:w="0" w:type="dxa"/>
      </w:tblCellMar>
    </w:tblPr>
  </w:style>
  <w:style w:type="paragraph" w:customStyle="1" w:styleId="En-tteetbasdepage">
    <w:name w:val="En-tête et bas de page"/>
    <w:rsid w:val="008D07E9"/>
    <w:pPr>
      <w:tabs>
        <w:tab w:val="right" w:pos="9632"/>
      </w:tabs>
    </w:pPr>
    <w:rPr>
      <w:rFonts w:ascii="Helvetica" w:hAnsi="Helvetica" w:cs="Arial Unicode MS"/>
      <w:color w:val="000000"/>
      <w:lang w:val="pt-PT"/>
    </w:rPr>
  </w:style>
  <w:style w:type="paragraph" w:customStyle="1" w:styleId="Corps">
    <w:name w:val="Corps"/>
    <w:rsid w:val="008D07E9"/>
    <w:rPr>
      <w:rFonts w:ascii="Helvetica" w:eastAsia="Helvetica" w:hAnsi="Helvetica" w:cs="Helvetica"/>
      <w:color w:val="000000"/>
      <w:sz w:val="24"/>
      <w:szCs w:val="24"/>
    </w:rPr>
  </w:style>
  <w:style w:type="paragraph" w:customStyle="1" w:styleId="Formatlibre">
    <w:name w:val="Format libre"/>
    <w:rsid w:val="008D07E9"/>
    <w:rPr>
      <w:rFonts w:ascii="Helvetica" w:hAnsi="Helvetica" w:cs="Arial Unicode MS"/>
      <w:color w:val="000000"/>
      <w:sz w:val="24"/>
      <w:szCs w:val="24"/>
    </w:rPr>
  </w:style>
  <w:style w:type="numbering" w:customStyle="1" w:styleId="Lgal">
    <w:name w:val="Légal"/>
    <w:rsid w:val="008D07E9"/>
    <w:pPr>
      <w:numPr>
        <w:numId w:val="1"/>
      </w:numPr>
    </w:pPr>
  </w:style>
  <w:style w:type="character" w:customStyle="1" w:styleId="Lien">
    <w:name w:val="Lien"/>
    <w:rsid w:val="008D07E9"/>
    <w:rPr>
      <w:color w:val="000099"/>
      <w:u w:val="single"/>
    </w:rPr>
  </w:style>
  <w:style w:type="character" w:customStyle="1" w:styleId="Hyperlink0">
    <w:name w:val="Hyperlink.0"/>
    <w:basedOn w:val="Lien"/>
    <w:rsid w:val="008D07E9"/>
    <w:rPr>
      <w:color w:val="011EA9"/>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image" Target="media/image2.png"/><Relationship Id="rId7" Type="http://schemas.openxmlformats.org/officeDocument/2006/relationships/hyperlink" Target="http://vaud.ssp-vpod.ch/campagnes/lutter-pour-nos-retraites/etat-de-la-mobilisation/" TargetMode="Externa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00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00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299</Words>
  <Characters>1707</Characters>
  <Application>Microsoft Macintosh Word</Application>
  <DocSecurity>0</DocSecurity>
  <Lines>14</Lines>
  <Paragraphs>3</Paragraphs>
  <ScaleCrop>false</ScaleCrop>
  <Company>Gymnase de La Cité</Company>
  <LinksUpToDate>false</LinksUpToDate>
  <CharactersWithSpaces>2096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Cora</cp:lastModifiedBy>
  <cp:revision>3</cp:revision>
  <dcterms:created xsi:type="dcterms:W3CDTF">2017-12-19T12:58:00Z</dcterms:created>
  <dcterms:modified xsi:type="dcterms:W3CDTF">2017-12-19T12:59:00Z</dcterms:modified>
</cp:coreProperties>
</file>